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3BA" w:rsidRPr="009E4EC2" w:rsidRDefault="00CD23BA">
      <w:pPr>
        <w:pStyle w:val="Heading7"/>
        <w:jc w:val="both"/>
        <w:rPr>
          <w:rFonts w:cs="Arial"/>
          <w:b/>
          <w:sz w:val="22"/>
          <w:szCs w:val="22"/>
        </w:rPr>
      </w:pPr>
      <w:bookmarkStart w:id="0" w:name="_GoBack"/>
      <w:bookmarkEnd w:id="0"/>
      <w:r w:rsidRPr="009E4EC2">
        <w:rPr>
          <w:rFonts w:cs="Arial"/>
          <w:b/>
          <w:sz w:val="22"/>
          <w:szCs w:val="22"/>
        </w:rPr>
        <w:tab/>
      </w:r>
      <w:r w:rsidRPr="009E4EC2">
        <w:rPr>
          <w:rFonts w:cs="Arial"/>
          <w:b/>
          <w:sz w:val="22"/>
          <w:szCs w:val="22"/>
        </w:rPr>
        <w:tab/>
      </w:r>
      <w:r w:rsidRPr="009E4EC2">
        <w:rPr>
          <w:rFonts w:cs="Arial"/>
          <w:b/>
          <w:sz w:val="22"/>
          <w:szCs w:val="22"/>
        </w:rPr>
        <w:tab/>
      </w:r>
      <w:r w:rsidRPr="009E4EC2">
        <w:rPr>
          <w:rFonts w:cs="Arial"/>
          <w:b/>
          <w:sz w:val="22"/>
          <w:szCs w:val="22"/>
        </w:rPr>
        <w:tab/>
      </w:r>
    </w:p>
    <w:p w:rsidR="00A06346" w:rsidRPr="009E4EC2" w:rsidRDefault="00A06346" w:rsidP="00A06346">
      <w:pPr>
        <w:jc w:val="center"/>
        <w:rPr>
          <w:sz w:val="22"/>
          <w:szCs w:val="22"/>
        </w:rPr>
      </w:pPr>
    </w:p>
    <w:p w:rsidR="006522BE" w:rsidRPr="009E4EC2" w:rsidRDefault="001118DC" w:rsidP="00EE7999">
      <w:pPr>
        <w:jc w:val="center"/>
        <w:rPr>
          <w:rFonts w:ascii="Arial" w:hAnsi="Arial" w:cs="Arial"/>
          <w:b/>
          <w:sz w:val="22"/>
          <w:szCs w:val="22"/>
        </w:rPr>
      </w:pPr>
      <w:r w:rsidRPr="009E4EC2">
        <w:rPr>
          <w:rFonts w:ascii="Arial" w:hAnsi="Arial" w:cs="Arial"/>
          <w:b/>
          <w:sz w:val="22"/>
          <w:szCs w:val="22"/>
        </w:rPr>
        <w:t xml:space="preserve">FY17 </w:t>
      </w:r>
      <w:r w:rsidR="006522BE" w:rsidRPr="009E4EC2">
        <w:rPr>
          <w:rFonts w:ascii="Arial" w:hAnsi="Arial" w:cs="Arial"/>
          <w:b/>
          <w:sz w:val="22"/>
          <w:szCs w:val="22"/>
        </w:rPr>
        <w:t xml:space="preserve">Scope of Work for </w:t>
      </w:r>
      <w:r w:rsidR="0052703E" w:rsidRPr="009E4EC2">
        <w:rPr>
          <w:rFonts w:ascii="Arial" w:hAnsi="Arial" w:cs="Arial"/>
          <w:b/>
          <w:sz w:val="22"/>
          <w:szCs w:val="22"/>
        </w:rPr>
        <w:t>Commerce WorkFirst</w:t>
      </w:r>
      <w:r w:rsidR="006522BE" w:rsidRPr="009E4EC2">
        <w:rPr>
          <w:rFonts w:ascii="Arial" w:hAnsi="Arial" w:cs="Arial"/>
          <w:b/>
          <w:sz w:val="22"/>
          <w:szCs w:val="22"/>
        </w:rPr>
        <w:t xml:space="preserve"> Programs</w:t>
      </w:r>
      <w:r w:rsidR="007966E0" w:rsidRPr="009E4EC2">
        <w:rPr>
          <w:rFonts w:ascii="Arial" w:hAnsi="Arial" w:cs="Arial"/>
          <w:b/>
          <w:sz w:val="22"/>
          <w:szCs w:val="22"/>
        </w:rPr>
        <w:t xml:space="preserve">  </w:t>
      </w:r>
    </w:p>
    <w:p w:rsidR="005D77B9" w:rsidRPr="009E4EC2" w:rsidRDefault="005D77B9" w:rsidP="006B19DF">
      <w:pPr>
        <w:pStyle w:val="FootnoteText"/>
        <w:rPr>
          <w:rFonts w:ascii="Arial" w:hAnsi="Arial" w:cs="Arial"/>
          <w:b/>
          <w:bCs/>
          <w:sz w:val="22"/>
          <w:szCs w:val="22"/>
        </w:rPr>
      </w:pPr>
    </w:p>
    <w:p w:rsidR="00682BEB" w:rsidRPr="009E4EC2" w:rsidRDefault="00682BEB" w:rsidP="0047115A">
      <w:pPr>
        <w:jc w:val="center"/>
        <w:rPr>
          <w:rFonts w:ascii="Arial" w:hAnsi="Arial" w:cs="Arial"/>
          <w:b/>
          <w:sz w:val="22"/>
          <w:szCs w:val="22"/>
          <w:u w:val="single"/>
        </w:rPr>
      </w:pPr>
      <w:r w:rsidRPr="009E4EC2">
        <w:rPr>
          <w:rFonts w:ascii="Arial" w:hAnsi="Arial" w:cs="Arial"/>
          <w:b/>
          <w:sz w:val="22"/>
          <w:szCs w:val="22"/>
          <w:u w:val="single"/>
        </w:rPr>
        <w:t>Program Descriptions</w:t>
      </w:r>
    </w:p>
    <w:p w:rsidR="00EE7999" w:rsidRPr="009E4EC2" w:rsidRDefault="00EE7999" w:rsidP="00682BEB">
      <w:pPr>
        <w:rPr>
          <w:rFonts w:ascii="Arial" w:hAnsi="Arial" w:cs="Arial"/>
          <w:b/>
          <w:sz w:val="22"/>
          <w:szCs w:val="22"/>
          <w:u w:val="single"/>
        </w:rPr>
      </w:pPr>
    </w:p>
    <w:p w:rsidR="00682BEB" w:rsidRPr="009E4EC2" w:rsidRDefault="00682BEB" w:rsidP="00682BEB">
      <w:pPr>
        <w:rPr>
          <w:rFonts w:ascii="Arial" w:hAnsi="Arial" w:cs="Arial"/>
          <w:b/>
          <w:sz w:val="22"/>
          <w:szCs w:val="22"/>
        </w:rPr>
      </w:pPr>
      <w:r w:rsidRPr="009E4EC2">
        <w:rPr>
          <w:rFonts w:ascii="Arial" w:hAnsi="Arial" w:cs="Arial"/>
          <w:b/>
          <w:sz w:val="22"/>
          <w:szCs w:val="22"/>
        </w:rPr>
        <w:t>Community Jobs Program</w:t>
      </w:r>
      <w:r w:rsidR="00044920" w:rsidRPr="009E4EC2">
        <w:rPr>
          <w:rFonts w:ascii="Arial" w:hAnsi="Arial" w:cs="Arial"/>
          <w:b/>
          <w:sz w:val="22"/>
          <w:szCs w:val="22"/>
        </w:rPr>
        <w:t>/Career Jump Program</w:t>
      </w:r>
    </w:p>
    <w:p w:rsidR="00682BEB" w:rsidRPr="009E4EC2" w:rsidRDefault="00682BEB" w:rsidP="00682BEB">
      <w:pPr>
        <w:rPr>
          <w:rFonts w:ascii="Arial" w:hAnsi="Arial" w:cs="Arial"/>
          <w:sz w:val="22"/>
          <w:szCs w:val="22"/>
        </w:rPr>
      </w:pPr>
      <w:r w:rsidRPr="009E4EC2">
        <w:rPr>
          <w:rFonts w:ascii="Arial" w:hAnsi="Arial" w:cs="Arial"/>
          <w:sz w:val="22"/>
          <w:szCs w:val="22"/>
        </w:rPr>
        <w:t xml:space="preserve">Community Jobs (CJ) is a full time (40 hours per week) WorkFirst activity that provides TANF participants with up to six (6) months of paid, temporary employment combined with intensive case management to resolve employment barriers. </w:t>
      </w:r>
      <w:r w:rsidR="00C7628F" w:rsidRPr="009E4EC2">
        <w:rPr>
          <w:rFonts w:ascii="Arial" w:hAnsi="Arial" w:cs="Arial"/>
          <w:sz w:val="22"/>
          <w:szCs w:val="22"/>
        </w:rPr>
        <w:t xml:space="preserve">Commerce contracted staff provide case management to assist participants to either resolve barriers or learn to self-manage barriers that might affect the ability to obtain and keep employment. </w:t>
      </w:r>
      <w:r w:rsidRPr="009E4EC2">
        <w:rPr>
          <w:rFonts w:ascii="Arial" w:hAnsi="Arial" w:cs="Arial"/>
          <w:sz w:val="22"/>
          <w:szCs w:val="22"/>
        </w:rPr>
        <w:t xml:space="preserve">Through the combination of 20 hours per week of paid subsidized employment, stacked activities, and issue resolution, CJ gives TANF participants the opportunity to gain experience in an employment setting while increasing their income, skills and self-confidence.  A Community Jobs enrollment: </w:t>
      </w:r>
    </w:p>
    <w:p w:rsidR="00682BEB" w:rsidRPr="009E4EC2" w:rsidRDefault="00682BEB" w:rsidP="00031CF6">
      <w:pPr>
        <w:numPr>
          <w:ilvl w:val="0"/>
          <w:numId w:val="4"/>
        </w:numPr>
        <w:tabs>
          <w:tab w:val="clear" w:pos="1440"/>
        </w:tabs>
        <w:spacing w:before="100" w:beforeAutospacing="1" w:after="100" w:afterAutospacing="1"/>
        <w:ind w:left="360"/>
        <w:rPr>
          <w:rFonts w:ascii="Arial" w:hAnsi="Arial" w:cs="Arial"/>
          <w:sz w:val="22"/>
          <w:szCs w:val="22"/>
        </w:rPr>
      </w:pPr>
      <w:r w:rsidRPr="009E4EC2">
        <w:rPr>
          <w:rFonts w:ascii="Arial" w:hAnsi="Arial" w:cs="Arial"/>
          <w:sz w:val="22"/>
          <w:szCs w:val="22"/>
        </w:rPr>
        <w:t>Creates a bridge to unsubsidized employment</w:t>
      </w:r>
    </w:p>
    <w:p w:rsidR="00682BEB" w:rsidRPr="009E4EC2" w:rsidRDefault="00682BEB" w:rsidP="00031CF6">
      <w:pPr>
        <w:numPr>
          <w:ilvl w:val="0"/>
          <w:numId w:val="4"/>
        </w:numPr>
        <w:tabs>
          <w:tab w:val="clear" w:pos="1440"/>
        </w:tabs>
        <w:spacing w:before="100" w:beforeAutospacing="1" w:after="100" w:afterAutospacing="1"/>
        <w:ind w:left="360"/>
        <w:rPr>
          <w:rFonts w:ascii="Arial" w:hAnsi="Arial" w:cs="Arial"/>
          <w:sz w:val="22"/>
          <w:szCs w:val="22"/>
        </w:rPr>
      </w:pPr>
      <w:r w:rsidRPr="009E4EC2">
        <w:rPr>
          <w:rFonts w:ascii="Arial" w:hAnsi="Arial" w:cs="Arial"/>
          <w:sz w:val="22"/>
          <w:szCs w:val="22"/>
        </w:rPr>
        <w:t>Allows the individual to gain marketable skills while providing support to address employment barriers</w:t>
      </w:r>
    </w:p>
    <w:p w:rsidR="00682BEB" w:rsidRPr="009E4EC2" w:rsidRDefault="00682BEB" w:rsidP="00031CF6">
      <w:pPr>
        <w:numPr>
          <w:ilvl w:val="0"/>
          <w:numId w:val="4"/>
        </w:numPr>
        <w:tabs>
          <w:tab w:val="clear" w:pos="1440"/>
        </w:tabs>
        <w:spacing w:before="100" w:beforeAutospacing="1" w:after="100" w:afterAutospacing="1"/>
        <w:ind w:left="360"/>
        <w:rPr>
          <w:rFonts w:ascii="Arial" w:hAnsi="Arial" w:cs="Arial"/>
          <w:sz w:val="22"/>
          <w:szCs w:val="22"/>
        </w:rPr>
      </w:pPr>
      <w:r w:rsidRPr="009E4EC2">
        <w:rPr>
          <w:rFonts w:ascii="Arial" w:hAnsi="Arial" w:cs="Arial"/>
          <w:sz w:val="22"/>
          <w:szCs w:val="22"/>
        </w:rPr>
        <w:t xml:space="preserve">Makes training available and addresses skill attainment </w:t>
      </w:r>
    </w:p>
    <w:p w:rsidR="00682BEB" w:rsidRPr="009E4EC2" w:rsidRDefault="00682BEB" w:rsidP="00031CF6">
      <w:pPr>
        <w:numPr>
          <w:ilvl w:val="0"/>
          <w:numId w:val="4"/>
        </w:numPr>
        <w:tabs>
          <w:tab w:val="clear" w:pos="1440"/>
        </w:tabs>
        <w:spacing w:before="100" w:beforeAutospacing="1" w:after="100" w:afterAutospacing="1"/>
        <w:ind w:left="360"/>
        <w:rPr>
          <w:rFonts w:ascii="Arial" w:hAnsi="Arial" w:cs="Arial"/>
          <w:sz w:val="22"/>
          <w:szCs w:val="22"/>
        </w:rPr>
      </w:pPr>
      <w:r w:rsidRPr="009E4EC2">
        <w:rPr>
          <w:rFonts w:ascii="Arial" w:hAnsi="Arial" w:cs="Arial"/>
          <w:sz w:val="22"/>
          <w:szCs w:val="22"/>
        </w:rPr>
        <w:t>Provides intensive support, mentoring and engagement</w:t>
      </w:r>
    </w:p>
    <w:p w:rsidR="00C7628F" w:rsidRPr="009E4EC2" w:rsidRDefault="00C7628F" w:rsidP="0027049A">
      <w:pPr>
        <w:numPr>
          <w:ilvl w:val="0"/>
          <w:numId w:val="4"/>
        </w:numPr>
        <w:tabs>
          <w:tab w:val="clear" w:pos="1440"/>
        </w:tabs>
        <w:spacing w:before="100" w:beforeAutospacing="1" w:after="100" w:afterAutospacing="1"/>
        <w:ind w:left="360"/>
        <w:rPr>
          <w:rFonts w:ascii="Arial" w:hAnsi="Arial" w:cs="Arial"/>
          <w:sz w:val="22"/>
          <w:szCs w:val="22"/>
        </w:rPr>
      </w:pPr>
      <w:r w:rsidRPr="009E4EC2">
        <w:rPr>
          <w:rFonts w:ascii="Arial" w:hAnsi="Arial" w:cs="Arial"/>
          <w:sz w:val="22"/>
          <w:szCs w:val="22"/>
        </w:rPr>
        <w:t>Provides case management throughout the program for at least one barrier</w:t>
      </w:r>
    </w:p>
    <w:p w:rsidR="00C7628F" w:rsidRDefault="00C7628F" w:rsidP="0047115A">
      <w:pPr>
        <w:spacing w:before="100" w:beforeAutospacing="1" w:after="100" w:afterAutospacing="1"/>
        <w:ind w:left="360"/>
        <w:rPr>
          <w:rFonts w:ascii="Arial" w:hAnsi="Arial" w:cs="Arial"/>
          <w:sz w:val="22"/>
          <w:szCs w:val="22"/>
        </w:rPr>
      </w:pPr>
      <w:r w:rsidRPr="009E4EC2">
        <w:rPr>
          <w:rFonts w:ascii="Arial" w:hAnsi="Arial" w:cs="Arial"/>
          <w:sz w:val="22"/>
          <w:szCs w:val="22"/>
        </w:rPr>
        <w:t xml:space="preserve">A subset of CJ, the </w:t>
      </w:r>
      <w:r w:rsidRPr="009E4EC2">
        <w:rPr>
          <w:rFonts w:ascii="Arial" w:hAnsi="Arial" w:cs="Arial"/>
          <w:b/>
          <w:sz w:val="22"/>
          <w:szCs w:val="22"/>
        </w:rPr>
        <w:t>Career Jump Program</w:t>
      </w:r>
      <w:r w:rsidRPr="009E4EC2">
        <w:rPr>
          <w:rFonts w:ascii="Arial" w:hAnsi="Arial" w:cs="Arial"/>
          <w:sz w:val="22"/>
          <w:szCs w:val="22"/>
        </w:rPr>
        <w:t xml:space="preserve"> offers employment opportunities with any employer who has agreed to hire the participant at the end of the training time. </w:t>
      </w:r>
    </w:p>
    <w:p w:rsidR="009E4EC2" w:rsidRDefault="009E4EC2" w:rsidP="0047115A">
      <w:pPr>
        <w:spacing w:before="100" w:beforeAutospacing="1" w:after="100" w:afterAutospacing="1"/>
        <w:ind w:left="360"/>
        <w:rPr>
          <w:rFonts w:ascii="Arial" w:hAnsi="Arial" w:cs="Arial"/>
          <w:sz w:val="22"/>
          <w:szCs w:val="22"/>
        </w:rPr>
      </w:pPr>
      <w:r w:rsidRPr="009E4EC2">
        <w:rPr>
          <w:rFonts w:ascii="Arial" w:hAnsi="Arial" w:cs="Arial"/>
          <w:b/>
          <w:sz w:val="22"/>
          <w:szCs w:val="22"/>
        </w:rPr>
        <w:t>Part-time (PT) CJ</w:t>
      </w:r>
      <w:r w:rsidRPr="009E4EC2">
        <w:rPr>
          <w:rFonts w:ascii="Arial" w:hAnsi="Arial" w:cs="Arial"/>
          <w:sz w:val="22"/>
          <w:szCs w:val="22"/>
        </w:rPr>
        <w:t xml:space="preserve"> is available to single parents with a child under the age of six.  Part-time CJ is paid work experience of up to six months, which combines 20 hours per week in a temporary subsidized job (considered employment) with 3 hours per week of life skills (LS), coded barrier removal (such as mental or physical health, chemical dependency, and family violence), or a combination of LS and barrier removal.  </w:t>
      </w:r>
    </w:p>
    <w:p w:rsidR="00443115" w:rsidRPr="0047115A" w:rsidRDefault="00443115" w:rsidP="00443115">
      <w:pPr>
        <w:pStyle w:val="ListParagraph"/>
        <w:ind w:left="0"/>
        <w:rPr>
          <w:rFonts w:ascii="Arial" w:hAnsi="Arial" w:cs="Arial"/>
          <w:b/>
          <w:sz w:val="22"/>
          <w:szCs w:val="22"/>
        </w:rPr>
      </w:pPr>
      <w:r w:rsidRPr="0047115A">
        <w:rPr>
          <w:rFonts w:ascii="Arial" w:hAnsi="Arial" w:cs="Arial"/>
          <w:b/>
          <w:sz w:val="22"/>
          <w:szCs w:val="22"/>
        </w:rPr>
        <w:t>Community Works Program</w:t>
      </w:r>
    </w:p>
    <w:p w:rsidR="00443115" w:rsidRPr="009E4EC2" w:rsidRDefault="00443115">
      <w:pPr>
        <w:rPr>
          <w:rFonts w:ascii="Arial" w:hAnsi="Arial" w:cs="Arial"/>
          <w:sz w:val="22"/>
          <w:szCs w:val="22"/>
        </w:rPr>
      </w:pPr>
      <w:r w:rsidRPr="009E4EC2">
        <w:rPr>
          <w:rFonts w:ascii="Arial" w:hAnsi="Arial" w:cs="Arial"/>
          <w:sz w:val="22"/>
          <w:szCs w:val="22"/>
        </w:rPr>
        <w:t xml:space="preserve">The Community Works </w:t>
      </w:r>
      <w:r w:rsidR="001C1D7E" w:rsidRPr="009E4EC2">
        <w:rPr>
          <w:rFonts w:ascii="Arial" w:hAnsi="Arial" w:cs="Arial"/>
          <w:sz w:val="22"/>
          <w:szCs w:val="22"/>
        </w:rPr>
        <w:t>P</w:t>
      </w:r>
      <w:r w:rsidRPr="009E4EC2">
        <w:rPr>
          <w:rFonts w:ascii="Arial" w:hAnsi="Arial" w:cs="Arial"/>
          <w:sz w:val="22"/>
          <w:szCs w:val="22"/>
        </w:rPr>
        <w:t xml:space="preserve">rogram provides WorkFirst participants a core work activity for one (1) to twelve (12) months of participation that counts towards meeting federal participation requirements. </w:t>
      </w:r>
      <w:r w:rsidR="00C7628F" w:rsidRPr="009E4EC2">
        <w:rPr>
          <w:rFonts w:ascii="Arial" w:hAnsi="Arial" w:cs="Arial"/>
          <w:sz w:val="22"/>
          <w:szCs w:val="22"/>
        </w:rPr>
        <w:t>Community Works also support</w:t>
      </w:r>
      <w:r w:rsidR="000710F7" w:rsidRPr="009E4EC2">
        <w:rPr>
          <w:rFonts w:ascii="Arial" w:hAnsi="Arial" w:cs="Arial"/>
          <w:sz w:val="22"/>
          <w:szCs w:val="22"/>
        </w:rPr>
        <w:t>s</w:t>
      </w:r>
      <w:r w:rsidR="00C7628F" w:rsidRPr="009E4EC2">
        <w:rPr>
          <w:rFonts w:ascii="Arial" w:hAnsi="Arial" w:cs="Arial"/>
          <w:sz w:val="22"/>
          <w:szCs w:val="22"/>
        </w:rPr>
        <w:t xml:space="preserve"> participants in educational pathways. When a participant is enrolled in an educational pathway, the work experience program is structured to provide core activity that will assist the participant obtain the specific skills, training, knowledge, and experience necessary to obtain employment in their chosen career field.  </w:t>
      </w:r>
      <w:r w:rsidRPr="009E4EC2">
        <w:rPr>
          <w:rFonts w:ascii="Arial" w:hAnsi="Arial" w:cs="Arial"/>
          <w:sz w:val="22"/>
          <w:szCs w:val="22"/>
        </w:rPr>
        <w:t>Community Works is designed for WorkFirst participants who are:</w:t>
      </w:r>
    </w:p>
    <w:p w:rsidR="00443115" w:rsidRPr="009E4EC2" w:rsidRDefault="00443115" w:rsidP="00443115">
      <w:pPr>
        <w:pStyle w:val="ListParagraph"/>
        <w:numPr>
          <w:ilvl w:val="0"/>
          <w:numId w:val="26"/>
        </w:numPr>
        <w:rPr>
          <w:rFonts w:ascii="Arial" w:hAnsi="Arial" w:cs="Arial"/>
          <w:sz w:val="22"/>
          <w:szCs w:val="22"/>
        </w:rPr>
      </w:pPr>
      <w:r w:rsidRPr="009E4EC2">
        <w:rPr>
          <w:rFonts w:ascii="Arial" w:hAnsi="Arial" w:cs="Arial"/>
          <w:sz w:val="22"/>
          <w:szCs w:val="22"/>
        </w:rPr>
        <w:t>Employed less than 32 hours per week</w:t>
      </w:r>
    </w:p>
    <w:p w:rsidR="00443115" w:rsidRPr="009E4EC2" w:rsidRDefault="00443115" w:rsidP="00443115">
      <w:pPr>
        <w:pStyle w:val="ListParagraph"/>
        <w:numPr>
          <w:ilvl w:val="0"/>
          <w:numId w:val="26"/>
        </w:numPr>
        <w:rPr>
          <w:rFonts w:ascii="Arial" w:hAnsi="Arial" w:cs="Arial"/>
          <w:sz w:val="22"/>
          <w:szCs w:val="22"/>
        </w:rPr>
      </w:pPr>
      <w:r w:rsidRPr="009E4EC2">
        <w:rPr>
          <w:rFonts w:ascii="Arial" w:hAnsi="Arial" w:cs="Arial"/>
          <w:sz w:val="22"/>
          <w:szCs w:val="22"/>
        </w:rPr>
        <w:t>Participating in other activities, but need additional hours to meet WorkFirst participation requirements</w:t>
      </w:r>
    </w:p>
    <w:p w:rsidR="00443115" w:rsidRPr="009E4EC2" w:rsidRDefault="00443115" w:rsidP="00443115">
      <w:pPr>
        <w:pStyle w:val="ListParagraph"/>
        <w:numPr>
          <w:ilvl w:val="0"/>
          <w:numId w:val="26"/>
        </w:numPr>
        <w:rPr>
          <w:rFonts w:ascii="Arial" w:hAnsi="Arial" w:cs="Arial"/>
          <w:sz w:val="22"/>
          <w:szCs w:val="22"/>
        </w:rPr>
      </w:pPr>
      <w:r w:rsidRPr="009E4EC2">
        <w:rPr>
          <w:rFonts w:ascii="Arial" w:hAnsi="Arial" w:cs="Arial"/>
          <w:sz w:val="22"/>
          <w:szCs w:val="22"/>
        </w:rPr>
        <w:t>Transitioning between activities</w:t>
      </w:r>
    </w:p>
    <w:p w:rsidR="00443115" w:rsidRPr="009E4EC2" w:rsidRDefault="00443115" w:rsidP="00C7628F">
      <w:pPr>
        <w:pStyle w:val="ListParagraph"/>
        <w:numPr>
          <w:ilvl w:val="0"/>
          <w:numId w:val="26"/>
        </w:numPr>
        <w:rPr>
          <w:rFonts w:ascii="Arial" w:hAnsi="Arial" w:cs="Arial"/>
          <w:sz w:val="22"/>
          <w:szCs w:val="22"/>
        </w:rPr>
      </w:pPr>
      <w:r w:rsidRPr="009E4EC2">
        <w:rPr>
          <w:rFonts w:ascii="Arial" w:hAnsi="Arial" w:cs="Arial"/>
          <w:sz w:val="22"/>
          <w:szCs w:val="22"/>
        </w:rPr>
        <w:t>In a</w:t>
      </w:r>
      <w:r w:rsidR="00C7628F" w:rsidRPr="009E4EC2">
        <w:rPr>
          <w:rFonts w:ascii="Arial" w:hAnsi="Arial" w:cs="Arial"/>
          <w:sz w:val="22"/>
          <w:szCs w:val="22"/>
        </w:rPr>
        <w:t xml:space="preserve"> coded </w:t>
      </w:r>
      <w:r w:rsidRPr="009E4EC2">
        <w:rPr>
          <w:rFonts w:ascii="Arial" w:hAnsi="Arial" w:cs="Arial"/>
          <w:sz w:val="22"/>
          <w:szCs w:val="22"/>
        </w:rPr>
        <w:t>education component Need</w:t>
      </w:r>
      <w:r w:rsidR="001E077D" w:rsidRPr="009E4EC2">
        <w:rPr>
          <w:rFonts w:ascii="Arial" w:hAnsi="Arial" w:cs="Arial"/>
          <w:sz w:val="22"/>
          <w:szCs w:val="22"/>
        </w:rPr>
        <w:t>ing</w:t>
      </w:r>
      <w:r w:rsidRPr="009E4EC2">
        <w:rPr>
          <w:rFonts w:ascii="Arial" w:hAnsi="Arial" w:cs="Arial"/>
          <w:sz w:val="22"/>
          <w:szCs w:val="22"/>
        </w:rPr>
        <w:t xml:space="preserve"> a beginning level of activity </w:t>
      </w:r>
      <w:r w:rsidR="001E077D" w:rsidRPr="009E4EC2">
        <w:rPr>
          <w:rFonts w:ascii="Arial" w:hAnsi="Arial" w:cs="Arial"/>
          <w:sz w:val="22"/>
          <w:szCs w:val="22"/>
        </w:rPr>
        <w:t xml:space="preserve">due to </w:t>
      </w:r>
      <w:r w:rsidRPr="009E4EC2">
        <w:rPr>
          <w:rFonts w:ascii="Arial" w:hAnsi="Arial" w:cs="Arial"/>
          <w:sz w:val="22"/>
          <w:szCs w:val="22"/>
        </w:rPr>
        <w:t>limited participation capabilities</w:t>
      </w:r>
    </w:p>
    <w:p w:rsidR="00443115" w:rsidRPr="009E4EC2" w:rsidRDefault="00443115" w:rsidP="00443115">
      <w:pPr>
        <w:pStyle w:val="ListParagraph"/>
        <w:numPr>
          <w:ilvl w:val="0"/>
          <w:numId w:val="26"/>
        </w:numPr>
        <w:rPr>
          <w:rFonts w:ascii="Arial" w:hAnsi="Arial" w:cs="Arial"/>
          <w:sz w:val="22"/>
          <w:szCs w:val="22"/>
        </w:rPr>
      </w:pPr>
      <w:r w:rsidRPr="009E4EC2">
        <w:rPr>
          <w:rFonts w:ascii="Arial" w:hAnsi="Arial" w:cs="Arial"/>
          <w:sz w:val="22"/>
          <w:szCs w:val="22"/>
        </w:rPr>
        <w:t>Need</w:t>
      </w:r>
      <w:r w:rsidR="001E077D" w:rsidRPr="009E4EC2">
        <w:rPr>
          <w:rFonts w:ascii="Arial" w:hAnsi="Arial" w:cs="Arial"/>
          <w:sz w:val="22"/>
          <w:szCs w:val="22"/>
        </w:rPr>
        <w:t>ing</w:t>
      </w:r>
      <w:r w:rsidRPr="009E4EC2">
        <w:rPr>
          <w:rFonts w:ascii="Arial" w:hAnsi="Arial" w:cs="Arial"/>
          <w:sz w:val="22"/>
          <w:szCs w:val="22"/>
        </w:rPr>
        <w:t xml:space="preserve"> additional support for re-training or additional experience to be competitive in the labor market</w:t>
      </w:r>
    </w:p>
    <w:p w:rsidR="00443115" w:rsidRPr="009E4EC2" w:rsidRDefault="00443115" w:rsidP="00443115">
      <w:pPr>
        <w:pStyle w:val="ListParagraph"/>
        <w:numPr>
          <w:ilvl w:val="0"/>
          <w:numId w:val="26"/>
        </w:numPr>
        <w:rPr>
          <w:rFonts w:ascii="Arial" w:hAnsi="Arial" w:cs="Arial"/>
          <w:sz w:val="22"/>
          <w:szCs w:val="22"/>
        </w:rPr>
      </w:pPr>
      <w:r w:rsidRPr="009E4EC2">
        <w:rPr>
          <w:rFonts w:ascii="Arial" w:hAnsi="Arial" w:cs="Arial"/>
          <w:sz w:val="22"/>
          <w:szCs w:val="22"/>
        </w:rPr>
        <w:t>Able to participate at least five hours per week</w:t>
      </w:r>
    </w:p>
    <w:p w:rsidR="00443115" w:rsidRPr="009E4EC2" w:rsidRDefault="00443115" w:rsidP="00443115">
      <w:pPr>
        <w:rPr>
          <w:rFonts w:ascii="Arial" w:hAnsi="Arial" w:cs="Arial"/>
          <w:sz w:val="22"/>
          <w:szCs w:val="22"/>
        </w:rPr>
      </w:pPr>
    </w:p>
    <w:p w:rsidR="00443115" w:rsidRPr="009E4EC2" w:rsidRDefault="00AA3326" w:rsidP="00443115">
      <w:pPr>
        <w:rPr>
          <w:rFonts w:ascii="Arial" w:hAnsi="Arial" w:cs="Arial"/>
          <w:sz w:val="22"/>
          <w:szCs w:val="22"/>
        </w:rPr>
      </w:pPr>
      <w:r w:rsidRPr="009E4EC2">
        <w:rPr>
          <w:rFonts w:ascii="Arial" w:hAnsi="Arial" w:cs="Arial"/>
          <w:sz w:val="22"/>
          <w:szCs w:val="22"/>
        </w:rPr>
        <w:t>P</w:t>
      </w:r>
      <w:r w:rsidR="00443115" w:rsidRPr="009E4EC2">
        <w:rPr>
          <w:rFonts w:ascii="Arial" w:hAnsi="Arial" w:cs="Arial"/>
          <w:sz w:val="22"/>
          <w:szCs w:val="22"/>
        </w:rPr>
        <w:t>articipants receive services tailored to worksite placement to increase employability. These services include:</w:t>
      </w:r>
    </w:p>
    <w:p w:rsidR="00443115" w:rsidRPr="009E4EC2" w:rsidRDefault="00443115" w:rsidP="00443115">
      <w:pPr>
        <w:pStyle w:val="ListParagraph"/>
        <w:numPr>
          <w:ilvl w:val="0"/>
          <w:numId w:val="27"/>
        </w:numPr>
        <w:rPr>
          <w:rFonts w:ascii="Arial" w:hAnsi="Arial" w:cs="Arial"/>
          <w:sz w:val="22"/>
          <w:szCs w:val="22"/>
        </w:rPr>
      </w:pPr>
      <w:r w:rsidRPr="009E4EC2">
        <w:rPr>
          <w:rFonts w:ascii="Arial" w:hAnsi="Arial" w:cs="Arial"/>
          <w:sz w:val="22"/>
          <w:szCs w:val="22"/>
        </w:rPr>
        <w:t xml:space="preserve">An initial assessment that identifies education </w:t>
      </w:r>
      <w:r w:rsidR="00C85991" w:rsidRPr="009E4EC2">
        <w:rPr>
          <w:rFonts w:ascii="Arial" w:hAnsi="Arial" w:cs="Arial"/>
          <w:sz w:val="22"/>
          <w:szCs w:val="22"/>
        </w:rPr>
        <w:t xml:space="preserve">level </w:t>
      </w:r>
      <w:r w:rsidRPr="009E4EC2">
        <w:rPr>
          <w:rFonts w:ascii="Arial" w:hAnsi="Arial" w:cs="Arial"/>
          <w:sz w:val="22"/>
          <w:szCs w:val="22"/>
        </w:rPr>
        <w:t xml:space="preserve">as well as current and desired work skills </w:t>
      </w:r>
    </w:p>
    <w:p w:rsidR="00443115" w:rsidRPr="009E4EC2" w:rsidRDefault="00443115" w:rsidP="00443115">
      <w:pPr>
        <w:pStyle w:val="ListParagraph"/>
        <w:numPr>
          <w:ilvl w:val="0"/>
          <w:numId w:val="27"/>
        </w:numPr>
        <w:rPr>
          <w:rFonts w:ascii="Arial" w:hAnsi="Arial" w:cs="Arial"/>
          <w:sz w:val="22"/>
          <w:szCs w:val="22"/>
        </w:rPr>
      </w:pPr>
      <w:r w:rsidRPr="009E4EC2">
        <w:rPr>
          <w:rFonts w:ascii="Arial" w:hAnsi="Arial" w:cs="Arial"/>
          <w:sz w:val="22"/>
          <w:szCs w:val="22"/>
        </w:rPr>
        <w:t>Career planning that identifie</w:t>
      </w:r>
      <w:r w:rsidR="00BE7CE8" w:rsidRPr="009E4EC2">
        <w:rPr>
          <w:rFonts w:ascii="Arial" w:hAnsi="Arial" w:cs="Arial"/>
          <w:sz w:val="22"/>
          <w:szCs w:val="22"/>
        </w:rPr>
        <w:t>s</w:t>
      </w:r>
      <w:r w:rsidRPr="009E4EC2">
        <w:rPr>
          <w:rFonts w:ascii="Arial" w:hAnsi="Arial" w:cs="Arial"/>
          <w:sz w:val="22"/>
          <w:szCs w:val="22"/>
        </w:rPr>
        <w:t xml:space="preserve"> both short-term and long-term job goals </w:t>
      </w:r>
    </w:p>
    <w:p w:rsidR="00443115" w:rsidRPr="009E4EC2" w:rsidRDefault="00443115" w:rsidP="00443115">
      <w:pPr>
        <w:pStyle w:val="ListParagraph"/>
        <w:numPr>
          <w:ilvl w:val="0"/>
          <w:numId w:val="27"/>
        </w:numPr>
        <w:rPr>
          <w:rFonts w:ascii="Arial" w:hAnsi="Arial" w:cs="Arial"/>
          <w:sz w:val="22"/>
          <w:szCs w:val="22"/>
        </w:rPr>
      </w:pPr>
      <w:r w:rsidRPr="009E4EC2">
        <w:rPr>
          <w:rFonts w:ascii="Arial" w:hAnsi="Arial" w:cs="Arial"/>
          <w:sz w:val="22"/>
          <w:szCs w:val="22"/>
        </w:rPr>
        <w:t>On-going assistance for work-related issues</w:t>
      </w:r>
    </w:p>
    <w:p w:rsidR="00443115" w:rsidRPr="009E4EC2" w:rsidRDefault="00443115" w:rsidP="00443115">
      <w:pPr>
        <w:pStyle w:val="ListParagraph"/>
        <w:numPr>
          <w:ilvl w:val="0"/>
          <w:numId w:val="27"/>
        </w:numPr>
        <w:rPr>
          <w:rFonts w:ascii="Arial" w:hAnsi="Arial" w:cs="Arial"/>
          <w:sz w:val="22"/>
          <w:szCs w:val="22"/>
        </w:rPr>
      </w:pPr>
      <w:r w:rsidRPr="009E4EC2">
        <w:rPr>
          <w:rFonts w:ascii="Arial" w:hAnsi="Arial" w:cs="Arial"/>
          <w:sz w:val="22"/>
          <w:szCs w:val="22"/>
        </w:rPr>
        <w:t>Work-related support services</w:t>
      </w:r>
    </w:p>
    <w:p w:rsidR="00443115" w:rsidRPr="009E4EC2" w:rsidRDefault="00443115" w:rsidP="00443115">
      <w:pPr>
        <w:pStyle w:val="ListParagraph"/>
        <w:numPr>
          <w:ilvl w:val="0"/>
          <w:numId w:val="27"/>
        </w:numPr>
        <w:rPr>
          <w:rFonts w:ascii="Arial" w:hAnsi="Arial" w:cs="Arial"/>
          <w:sz w:val="22"/>
          <w:szCs w:val="22"/>
        </w:rPr>
      </w:pPr>
      <w:r w:rsidRPr="009E4EC2">
        <w:rPr>
          <w:rFonts w:ascii="Arial" w:hAnsi="Arial" w:cs="Arial"/>
          <w:sz w:val="22"/>
          <w:szCs w:val="22"/>
        </w:rPr>
        <w:t>Assistance with developing childcare and transportation plans</w:t>
      </w:r>
    </w:p>
    <w:p w:rsidR="00443115" w:rsidRPr="009E4EC2" w:rsidRDefault="00443115">
      <w:pPr>
        <w:rPr>
          <w:sz w:val="22"/>
          <w:szCs w:val="22"/>
          <w:highlight w:val="yellow"/>
        </w:rPr>
      </w:pPr>
    </w:p>
    <w:p w:rsidR="00C7628F" w:rsidRPr="009E4EC2" w:rsidRDefault="00C7628F" w:rsidP="0050780F">
      <w:pPr>
        <w:pStyle w:val="Heading4"/>
        <w:rPr>
          <w:rFonts w:ascii="Arial" w:hAnsi="Arial" w:cs="Arial"/>
          <w:bCs/>
          <w:sz w:val="22"/>
          <w:szCs w:val="22"/>
          <w:u w:val="single"/>
        </w:rPr>
      </w:pPr>
    </w:p>
    <w:p w:rsidR="0050780F" w:rsidRDefault="00CD23BA" w:rsidP="0047115A">
      <w:pPr>
        <w:pStyle w:val="Heading4"/>
        <w:jc w:val="center"/>
        <w:rPr>
          <w:rFonts w:ascii="Arial" w:hAnsi="Arial" w:cs="Arial"/>
          <w:bCs/>
          <w:sz w:val="22"/>
          <w:szCs w:val="22"/>
          <w:u w:val="single"/>
        </w:rPr>
      </w:pPr>
      <w:r w:rsidRPr="009E4EC2">
        <w:rPr>
          <w:rFonts w:ascii="Arial" w:hAnsi="Arial" w:cs="Arial"/>
          <w:bCs/>
          <w:sz w:val="22"/>
          <w:szCs w:val="22"/>
          <w:u w:val="single"/>
        </w:rPr>
        <w:t>Administrative/Management</w:t>
      </w:r>
    </w:p>
    <w:p w:rsidR="0047115A" w:rsidRPr="0047115A" w:rsidRDefault="0047115A" w:rsidP="0047115A"/>
    <w:p w:rsidR="00CD23BA" w:rsidRPr="009E4EC2" w:rsidRDefault="00CD23BA" w:rsidP="0050780F">
      <w:pPr>
        <w:pStyle w:val="Heading4"/>
        <w:numPr>
          <w:ilvl w:val="0"/>
          <w:numId w:val="32"/>
        </w:numPr>
        <w:ind w:left="360"/>
        <w:rPr>
          <w:rFonts w:ascii="Arial" w:hAnsi="Arial" w:cs="Arial"/>
          <w:bCs/>
          <w:sz w:val="22"/>
          <w:szCs w:val="22"/>
          <w:u w:val="single"/>
        </w:rPr>
      </w:pPr>
      <w:r w:rsidRPr="009E4EC2">
        <w:rPr>
          <w:rFonts w:ascii="Arial" w:hAnsi="Arial" w:cs="Arial"/>
          <w:b w:val="0"/>
          <w:sz w:val="22"/>
          <w:szCs w:val="22"/>
        </w:rPr>
        <w:t>Establish and/or maintain administration and management of the program</w:t>
      </w:r>
    </w:p>
    <w:p w:rsidR="00CD23BA" w:rsidRPr="009E4EC2" w:rsidRDefault="00CD23BA" w:rsidP="00031CF6">
      <w:pPr>
        <w:numPr>
          <w:ilvl w:val="0"/>
          <w:numId w:val="1"/>
        </w:numPr>
        <w:rPr>
          <w:rFonts w:ascii="Arial" w:hAnsi="Arial" w:cs="Arial"/>
          <w:sz w:val="22"/>
          <w:szCs w:val="22"/>
        </w:rPr>
      </w:pPr>
      <w:r w:rsidRPr="009E4EC2">
        <w:rPr>
          <w:rFonts w:ascii="Arial" w:hAnsi="Arial" w:cs="Arial"/>
          <w:sz w:val="22"/>
          <w:szCs w:val="22"/>
        </w:rPr>
        <w:t xml:space="preserve">Provide core </w:t>
      </w:r>
      <w:r w:rsidR="00A1709D" w:rsidRPr="009E4EC2">
        <w:rPr>
          <w:rFonts w:ascii="Arial" w:hAnsi="Arial" w:cs="Arial"/>
          <w:sz w:val="22"/>
          <w:szCs w:val="22"/>
        </w:rPr>
        <w:t>program</w:t>
      </w:r>
      <w:r w:rsidRPr="009E4EC2">
        <w:rPr>
          <w:rFonts w:ascii="Arial" w:hAnsi="Arial" w:cs="Arial"/>
          <w:sz w:val="22"/>
          <w:szCs w:val="22"/>
        </w:rPr>
        <w:t xml:space="preserve"> staff training to </w:t>
      </w:r>
      <w:r w:rsidR="00A1709D" w:rsidRPr="009E4EC2">
        <w:rPr>
          <w:rFonts w:ascii="Arial" w:hAnsi="Arial" w:cs="Arial"/>
          <w:sz w:val="22"/>
          <w:szCs w:val="22"/>
        </w:rPr>
        <w:t>p</w:t>
      </w:r>
      <w:r w:rsidRPr="009E4EC2">
        <w:rPr>
          <w:rFonts w:ascii="Arial" w:hAnsi="Arial" w:cs="Arial"/>
          <w:sz w:val="22"/>
          <w:szCs w:val="22"/>
        </w:rPr>
        <w:t>ractitioners/</w:t>
      </w:r>
      <w:r w:rsidR="00A1709D" w:rsidRPr="009E4EC2">
        <w:rPr>
          <w:rFonts w:ascii="Arial" w:hAnsi="Arial" w:cs="Arial"/>
          <w:sz w:val="22"/>
          <w:szCs w:val="22"/>
        </w:rPr>
        <w:t>s</w:t>
      </w:r>
      <w:r w:rsidRPr="009E4EC2">
        <w:rPr>
          <w:rFonts w:ascii="Arial" w:hAnsi="Arial" w:cs="Arial"/>
          <w:sz w:val="22"/>
          <w:szCs w:val="22"/>
        </w:rPr>
        <w:t>taff</w:t>
      </w:r>
    </w:p>
    <w:p w:rsidR="00CD23BA" w:rsidRPr="009E4EC2" w:rsidRDefault="00CD23BA" w:rsidP="00031CF6">
      <w:pPr>
        <w:numPr>
          <w:ilvl w:val="0"/>
          <w:numId w:val="1"/>
        </w:numPr>
        <w:rPr>
          <w:rFonts w:ascii="Arial" w:hAnsi="Arial" w:cs="Arial"/>
          <w:sz w:val="22"/>
          <w:szCs w:val="22"/>
        </w:rPr>
      </w:pPr>
      <w:r w:rsidRPr="009E4EC2">
        <w:rPr>
          <w:rFonts w:ascii="Arial" w:hAnsi="Arial" w:cs="Arial"/>
          <w:sz w:val="22"/>
          <w:szCs w:val="22"/>
        </w:rPr>
        <w:t xml:space="preserve">Attend designated training offered by </w:t>
      </w:r>
      <w:r w:rsidR="00F107AF" w:rsidRPr="009E4EC2">
        <w:rPr>
          <w:rFonts w:ascii="Arial" w:hAnsi="Arial" w:cs="Arial"/>
          <w:sz w:val="22"/>
          <w:szCs w:val="22"/>
        </w:rPr>
        <w:t>Commerce</w:t>
      </w:r>
    </w:p>
    <w:p w:rsidR="00CD23BA" w:rsidRPr="009E4EC2" w:rsidRDefault="004668F8" w:rsidP="00031CF6">
      <w:pPr>
        <w:numPr>
          <w:ilvl w:val="0"/>
          <w:numId w:val="1"/>
        </w:numPr>
        <w:rPr>
          <w:rFonts w:ascii="Arial" w:hAnsi="Arial" w:cs="Arial"/>
          <w:sz w:val="22"/>
          <w:szCs w:val="22"/>
        </w:rPr>
      </w:pPr>
      <w:r w:rsidRPr="009E4EC2">
        <w:rPr>
          <w:rFonts w:ascii="Arial" w:hAnsi="Arial" w:cs="Arial"/>
          <w:sz w:val="22"/>
          <w:szCs w:val="22"/>
        </w:rPr>
        <w:t>Actively p</w:t>
      </w:r>
      <w:r w:rsidR="00CD23BA" w:rsidRPr="009E4EC2">
        <w:rPr>
          <w:rFonts w:ascii="Arial" w:hAnsi="Arial" w:cs="Arial"/>
          <w:sz w:val="22"/>
          <w:szCs w:val="22"/>
        </w:rPr>
        <w:t xml:space="preserve">articipate </w:t>
      </w:r>
      <w:r w:rsidRPr="009E4EC2">
        <w:rPr>
          <w:rFonts w:ascii="Arial" w:hAnsi="Arial" w:cs="Arial"/>
          <w:sz w:val="22"/>
          <w:szCs w:val="22"/>
        </w:rPr>
        <w:t xml:space="preserve">in </w:t>
      </w:r>
      <w:r w:rsidR="00CD23BA" w:rsidRPr="009E4EC2">
        <w:rPr>
          <w:rFonts w:ascii="Arial" w:hAnsi="Arial" w:cs="Arial"/>
          <w:sz w:val="22"/>
          <w:szCs w:val="22"/>
        </w:rPr>
        <w:t xml:space="preserve">Local </w:t>
      </w:r>
      <w:r w:rsidRPr="009E4EC2">
        <w:rPr>
          <w:rFonts w:ascii="Arial" w:hAnsi="Arial" w:cs="Arial"/>
          <w:sz w:val="22"/>
          <w:szCs w:val="22"/>
        </w:rPr>
        <w:t xml:space="preserve">Planning </w:t>
      </w:r>
      <w:r w:rsidR="00CD23BA" w:rsidRPr="009E4EC2">
        <w:rPr>
          <w:rFonts w:ascii="Arial" w:hAnsi="Arial" w:cs="Arial"/>
          <w:sz w:val="22"/>
          <w:szCs w:val="22"/>
        </w:rPr>
        <w:t>Area</w:t>
      </w:r>
      <w:r w:rsidRPr="009E4EC2">
        <w:rPr>
          <w:rFonts w:ascii="Arial" w:hAnsi="Arial" w:cs="Arial"/>
          <w:sz w:val="22"/>
          <w:szCs w:val="22"/>
        </w:rPr>
        <w:t xml:space="preserve"> (LPA) activities</w:t>
      </w:r>
    </w:p>
    <w:p w:rsidR="00CD23BA" w:rsidRPr="009E4EC2" w:rsidRDefault="00CD23BA" w:rsidP="00031CF6">
      <w:pPr>
        <w:numPr>
          <w:ilvl w:val="0"/>
          <w:numId w:val="1"/>
        </w:numPr>
        <w:rPr>
          <w:rFonts w:ascii="Arial" w:hAnsi="Arial" w:cs="Arial"/>
          <w:sz w:val="22"/>
          <w:szCs w:val="22"/>
        </w:rPr>
      </w:pPr>
      <w:r w:rsidRPr="009E4EC2">
        <w:rPr>
          <w:rFonts w:ascii="Arial" w:hAnsi="Arial" w:cs="Arial"/>
          <w:sz w:val="22"/>
          <w:szCs w:val="22"/>
        </w:rPr>
        <w:t xml:space="preserve">Coordinate with local Community Services Offices, WorkFirst </w:t>
      </w:r>
      <w:r w:rsidR="00037743" w:rsidRPr="009E4EC2">
        <w:rPr>
          <w:rFonts w:ascii="Arial" w:hAnsi="Arial" w:cs="Arial"/>
          <w:sz w:val="22"/>
          <w:szCs w:val="22"/>
        </w:rPr>
        <w:t>participant</w:t>
      </w:r>
      <w:r w:rsidRPr="009E4EC2">
        <w:rPr>
          <w:rFonts w:ascii="Arial" w:hAnsi="Arial" w:cs="Arial"/>
          <w:sz w:val="22"/>
          <w:szCs w:val="22"/>
        </w:rPr>
        <w:t>s, Employment Security, Community/Technical Colleges and non-profit, tribal and government agencies as appropriate</w:t>
      </w:r>
    </w:p>
    <w:p w:rsidR="0027049A" w:rsidRPr="009E4EC2" w:rsidRDefault="00BF42EF" w:rsidP="00031CF6">
      <w:pPr>
        <w:numPr>
          <w:ilvl w:val="0"/>
          <w:numId w:val="1"/>
        </w:numPr>
        <w:rPr>
          <w:rFonts w:ascii="Arial" w:hAnsi="Arial" w:cs="Arial"/>
          <w:sz w:val="22"/>
          <w:szCs w:val="22"/>
        </w:rPr>
      </w:pPr>
      <w:r w:rsidRPr="009E4EC2">
        <w:rPr>
          <w:rFonts w:ascii="Arial" w:hAnsi="Arial" w:cs="Arial"/>
          <w:sz w:val="22"/>
          <w:szCs w:val="22"/>
        </w:rPr>
        <w:t>Coordinate with community-based organizations as appropriate</w:t>
      </w:r>
    </w:p>
    <w:p w:rsidR="002D5788" w:rsidRPr="009E4EC2" w:rsidRDefault="002D5788" w:rsidP="00031CF6">
      <w:pPr>
        <w:numPr>
          <w:ilvl w:val="0"/>
          <w:numId w:val="1"/>
        </w:numPr>
        <w:rPr>
          <w:rFonts w:ascii="Arial" w:hAnsi="Arial" w:cs="Arial"/>
          <w:sz w:val="22"/>
          <w:szCs w:val="22"/>
        </w:rPr>
      </w:pPr>
      <w:r w:rsidRPr="009E4EC2">
        <w:rPr>
          <w:rFonts w:ascii="Arial" w:hAnsi="Arial" w:cs="Arial"/>
          <w:sz w:val="22"/>
          <w:szCs w:val="22"/>
        </w:rPr>
        <w:t>Coo</w:t>
      </w:r>
      <w:r w:rsidR="006867C6" w:rsidRPr="009E4EC2">
        <w:rPr>
          <w:rFonts w:ascii="Arial" w:hAnsi="Arial" w:cs="Arial"/>
          <w:sz w:val="22"/>
          <w:szCs w:val="22"/>
        </w:rPr>
        <w:t>rdinate with public, nonprofit, t</w:t>
      </w:r>
      <w:r w:rsidRPr="009E4EC2">
        <w:rPr>
          <w:rFonts w:ascii="Arial" w:hAnsi="Arial" w:cs="Arial"/>
          <w:sz w:val="22"/>
          <w:szCs w:val="22"/>
        </w:rPr>
        <w:t>ribal</w:t>
      </w:r>
      <w:r w:rsidR="006867C6" w:rsidRPr="009E4EC2">
        <w:rPr>
          <w:rFonts w:ascii="Arial" w:hAnsi="Arial" w:cs="Arial"/>
          <w:sz w:val="22"/>
          <w:szCs w:val="22"/>
        </w:rPr>
        <w:t>,</w:t>
      </w:r>
      <w:r w:rsidRPr="009E4EC2">
        <w:rPr>
          <w:rFonts w:ascii="Arial" w:hAnsi="Arial" w:cs="Arial"/>
          <w:sz w:val="22"/>
          <w:szCs w:val="22"/>
        </w:rPr>
        <w:t xml:space="preserve"> and government entities to develop and maintain work assignments that benefit the local community</w:t>
      </w:r>
      <w:r w:rsidR="006867C6" w:rsidRPr="009E4EC2">
        <w:rPr>
          <w:rFonts w:ascii="Arial" w:hAnsi="Arial" w:cs="Arial"/>
          <w:sz w:val="22"/>
          <w:szCs w:val="22"/>
        </w:rPr>
        <w:t xml:space="preserve"> and provide work skills to participants</w:t>
      </w:r>
      <w:r w:rsidRPr="009E4EC2">
        <w:rPr>
          <w:rFonts w:ascii="Arial" w:hAnsi="Arial" w:cs="Arial"/>
          <w:sz w:val="22"/>
          <w:szCs w:val="22"/>
        </w:rPr>
        <w:t xml:space="preserve">  </w:t>
      </w:r>
    </w:p>
    <w:p w:rsidR="00C7628F" w:rsidRPr="009E4EC2" w:rsidRDefault="00C7628F" w:rsidP="00C7628F">
      <w:pPr>
        <w:numPr>
          <w:ilvl w:val="0"/>
          <w:numId w:val="1"/>
        </w:numPr>
        <w:rPr>
          <w:rFonts w:ascii="Arial" w:hAnsi="Arial" w:cs="Arial"/>
          <w:sz w:val="22"/>
          <w:szCs w:val="22"/>
        </w:rPr>
      </w:pPr>
      <w:r w:rsidRPr="009E4EC2">
        <w:rPr>
          <w:rFonts w:ascii="Arial" w:hAnsi="Arial" w:cs="Arial"/>
          <w:sz w:val="22"/>
          <w:szCs w:val="22"/>
        </w:rPr>
        <w:t xml:space="preserve">Proactively manage spending to ensure </w:t>
      </w:r>
      <w:r w:rsidR="00CD23BA" w:rsidRPr="009E4EC2">
        <w:rPr>
          <w:rFonts w:ascii="Arial" w:hAnsi="Arial" w:cs="Arial"/>
          <w:sz w:val="22"/>
          <w:szCs w:val="22"/>
        </w:rPr>
        <w:t xml:space="preserve">continuous </w:t>
      </w:r>
      <w:r w:rsidRPr="009E4EC2">
        <w:rPr>
          <w:rFonts w:ascii="Arial" w:hAnsi="Arial" w:cs="Arial"/>
          <w:sz w:val="22"/>
          <w:szCs w:val="22"/>
        </w:rPr>
        <w:t xml:space="preserve">services </w:t>
      </w:r>
      <w:r w:rsidR="00CD23BA" w:rsidRPr="009E4EC2">
        <w:rPr>
          <w:rFonts w:ascii="Arial" w:hAnsi="Arial" w:cs="Arial"/>
          <w:sz w:val="22"/>
          <w:szCs w:val="22"/>
        </w:rPr>
        <w:t>throughout the entire contract year</w:t>
      </w:r>
      <w:r w:rsidRPr="009E4EC2">
        <w:rPr>
          <w:rFonts w:ascii="Arial" w:hAnsi="Arial" w:cs="Arial"/>
          <w:sz w:val="22"/>
          <w:szCs w:val="22"/>
        </w:rPr>
        <w:t xml:space="preserve">. </w:t>
      </w:r>
      <w:r w:rsidR="00CD23BA" w:rsidRPr="009E4EC2">
        <w:rPr>
          <w:rFonts w:ascii="Arial" w:hAnsi="Arial" w:cs="Arial"/>
          <w:sz w:val="22"/>
          <w:szCs w:val="22"/>
        </w:rPr>
        <w:t xml:space="preserve"> </w:t>
      </w:r>
      <w:r w:rsidRPr="009E4EC2">
        <w:rPr>
          <w:rFonts w:ascii="Arial" w:hAnsi="Arial" w:cs="Arial"/>
          <w:sz w:val="22"/>
          <w:szCs w:val="22"/>
        </w:rPr>
        <w:t>Communicate, at least 30 calendar days, in advance of any budget</w:t>
      </w:r>
      <w:r w:rsidR="00DB4B34" w:rsidRPr="009E4EC2">
        <w:rPr>
          <w:rFonts w:ascii="Arial" w:hAnsi="Arial" w:cs="Arial"/>
          <w:sz w:val="22"/>
          <w:szCs w:val="22"/>
        </w:rPr>
        <w:t xml:space="preserve"> modification requests.</w:t>
      </w:r>
    </w:p>
    <w:p w:rsidR="008A227C" w:rsidRPr="009E4EC2" w:rsidRDefault="00A6498F" w:rsidP="00C7628F">
      <w:pPr>
        <w:numPr>
          <w:ilvl w:val="0"/>
          <w:numId w:val="1"/>
        </w:numPr>
        <w:rPr>
          <w:rFonts w:ascii="Arial" w:hAnsi="Arial" w:cs="Arial"/>
          <w:sz w:val="22"/>
          <w:szCs w:val="22"/>
        </w:rPr>
      </w:pPr>
      <w:r w:rsidRPr="009E4EC2">
        <w:rPr>
          <w:rFonts w:ascii="Arial" w:hAnsi="Arial" w:cs="Arial"/>
          <w:sz w:val="22"/>
          <w:szCs w:val="22"/>
        </w:rPr>
        <w:t>E</w:t>
      </w:r>
      <w:r w:rsidR="00B07384" w:rsidRPr="009E4EC2">
        <w:rPr>
          <w:rFonts w:ascii="Arial" w:hAnsi="Arial" w:cs="Arial"/>
          <w:sz w:val="22"/>
          <w:szCs w:val="22"/>
        </w:rPr>
        <w:t>nsure compliance with Commerce WorkFirst P</w:t>
      </w:r>
      <w:r w:rsidR="008A227C" w:rsidRPr="009E4EC2">
        <w:rPr>
          <w:rFonts w:ascii="Arial" w:hAnsi="Arial" w:cs="Arial"/>
          <w:sz w:val="22"/>
          <w:szCs w:val="22"/>
        </w:rPr>
        <w:t xml:space="preserve">rogram </w:t>
      </w:r>
      <w:r w:rsidR="00B07384" w:rsidRPr="009E4EC2">
        <w:rPr>
          <w:rFonts w:ascii="Arial" w:hAnsi="Arial" w:cs="Arial"/>
          <w:sz w:val="22"/>
          <w:szCs w:val="22"/>
        </w:rPr>
        <w:t>Guideline</w:t>
      </w:r>
      <w:r w:rsidR="00443115" w:rsidRPr="009E4EC2">
        <w:rPr>
          <w:rFonts w:ascii="Arial" w:hAnsi="Arial" w:cs="Arial"/>
          <w:sz w:val="22"/>
          <w:szCs w:val="22"/>
        </w:rPr>
        <w:t>s</w:t>
      </w:r>
      <w:r w:rsidR="00B07384" w:rsidRPr="009E4EC2">
        <w:rPr>
          <w:rFonts w:ascii="Arial" w:hAnsi="Arial" w:cs="Arial"/>
          <w:sz w:val="22"/>
          <w:szCs w:val="22"/>
        </w:rPr>
        <w:t xml:space="preserve"> (incorporated by reference)</w:t>
      </w:r>
      <w:r w:rsidR="008A227C" w:rsidRPr="009E4EC2">
        <w:rPr>
          <w:rFonts w:ascii="Arial" w:hAnsi="Arial" w:cs="Arial"/>
          <w:sz w:val="22"/>
          <w:szCs w:val="22"/>
        </w:rPr>
        <w:t>, Scope of Work requirements</w:t>
      </w:r>
      <w:r w:rsidR="00304957" w:rsidRPr="009E4EC2">
        <w:rPr>
          <w:rFonts w:ascii="Arial" w:hAnsi="Arial" w:cs="Arial"/>
          <w:sz w:val="22"/>
          <w:szCs w:val="22"/>
        </w:rPr>
        <w:t>,</w:t>
      </w:r>
      <w:r w:rsidR="008A227C" w:rsidRPr="009E4EC2">
        <w:rPr>
          <w:rFonts w:ascii="Arial" w:hAnsi="Arial" w:cs="Arial"/>
          <w:sz w:val="22"/>
          <w:szCs w:val="22"/>
        </w:rPr>
        <w:t xml:space="preserve"> and WorkFirst participation </w:t>
      </w:r>
      <w:r w:rsidR="00B07384" w:rsidRPr="009E4EC2">
        <w:rPr>
          <w:rFonts w:ascii="Arial" w:hAnsi="Arial" w:cs="Arial"/>
          <w:sz w:val="22"/>
          <w:szCs w:val="22"/>
        </w:rPr>
        <w:t>requirements per the DSHS WorkFirst Handbook (incorporated by reference)</w:t>
      </w:r>
    </w:p>
    <w:p w:rsidR="00F06EEB" w:rsidRPr="009E4EC2" w:rsidRDefault="00F06EEB" w:rsidP="00031CF6">
      <w:pPr>
        <w:numPr>
          <w:ilvl w:val="0"/>
          <w:numId w:val="1"/>
        </w:numPr>
        <w:rPr>
          <w:rFonts w:ascii="Arial" w:hAnsi="Arial" w:cs="Arial"/>
          <w:sz w:val="22"/>
          <w:szCs w:val="22"/>
        </w:rPr>
      </w:pPr>
      <w:r w:rsidRPr="009E4EC2">
        <w:rPr>
          <w:rFonts w:ascii="Arial" w:hAnsi="Arial" w:cs="Arial"/>
          <w:sz w:val="22"/>
          <w:szCs w:val="22"/>
        </w:rPr>
        <w:t xml:space="preserve">Ensure performance measure outcomes </w:t>
      </w:r>
      <w:r w:rsidR="00BF42EF" w:rsidRPr="009E4EC2">
        <w:rPr>
          <w:rFonts w:ascii="Arial" w:hAnsi="Arial" w:cs="Arial"/>
          <w:sz w:val="22"/>
          <w:szCs w:val="22"/>
        </w:rPr>
        <w:t xml:space="preserve">and data reporting </w:t>
      </w:r>
      <w:r w:rsidRPr="009E4EC2">
        <w:rPr>
          <w:rFonts w:ascii="Arial" w:hAnsi="Arial" w:cs="Arial"/>
          <w:sz w:val="22"/>
          <w:szCs w:val="22"/>
        </w:rPr>
        <w:t xml:space="preserve">are achieved as described in the Commerce WorkFirst </w:t>
      </w:r>
      <w:r w:rsidR="00443115" w:rsidRPr="009E4EC2">
        <w:rPr>
          <w:rFonts w:ascii="Arial" w:hAnsi="Arial" w:cs="Arial"/>
          <w:sz w:val="22"/>
          <w:szCs w:val="22"/>
        </w:rPr>
        <w:t>Scope of Work</w:t>
      </w:r>
    </w:p>
    <w:p w:rsidR="005460B6" w:rsidRPr="009E4EC2" w:rsidRDefault="005460B6" w:rsidP="00031CF6">
      <w:pPr>
        <w:numPr>
          <w:ilvl w:val="0"/>
          <w:numId w:val="1"/>
        </w:numPr>
        <w:rPr>
          <w:rFonts w:ascii="Arial" w:hAnsi="Arial" w:cs="Arial"/>
          <w:sz w:val="22"/>
          <w:szCs w:val="22"/>
        </w:rPr>
      </w:pPr>
      <w:r w:rsidRPr="009E4EC2">
        <w:rPr>
          <w:rFonts w:ascii="Arial" w:hAnsi="Arial" w:cs="Arial"/>
          <w:sz w:val="22"/>
          <w:szCs w:val="22"/>
        </w:rPr>
        <w:t>Use</w:t>
      </w:r>
      <w:r w:rsidR="00E63035" w:rsidRPr="009E4EC2">
        <w:rPr>
          <w:rFonts w:ascii="Arial" w:hAnsi="Arial" w:cs="Arial"/>
          <w:sz w:val="22"/>
          <w:szCs w:val="22"/>
        </w:rPr>
        <w:t xml:space="preserve"> Commerce Caseload Management Report (</w:t>
      </w:r>
      <w:r w:rsidRPr="009E4EC2">
        <w:rPr>
          <w:rFonts w:ascii="Arial" w:hAnsi="Arial" w:cs="Arial"/>
          <w:sz w:val="22"/>
          <w:szCs w:val="22"/>
        </w:rPr>
        <w:t>CLMR</w:t>
      </w:r>
      <w:r w:rsidR="00E63035" w:rsidRPr="009E4EC2">
        <w:rPr>
          <w:rFonts w:ascii="Arial" w:hAnsi="Arial" w:cs="Arial"/>
          <w:sz w:val="22"/>
          <w:szCs w:val="22"/>
        </w:rPr>
        <w:t>)</w:t>
      </w:r>
      <w:r w:rsidR="00701576" w:rsidRPr="009E4EC2">
        <w:rPr>
          <w:rFonts w:ascii="Arial" w:hAnsi="Arial" w:cs="Arial"/>
          <w:sz w:val="22"/>
          <w:szCs w:val="22"/>
        </w:rPr>
        <w:t>, M</w:t>
      </w:r>
      <w:r w:rsidR="00102100" w:rsidRPr="009E4EC2">
        <w:rPr>
          <w:rFonts w:ascii="Arial" w:hAnsi="Arial" w:cs="Arial"/>
          <w:sz w:val="22"/>
          <w:szCs w:val="22"/>
        </w:rPr>
        <w:t xml:space="preserve">onthly </w:t>
      </w:r>
      <w:r w:rsidR="00701576" w:rsidRPr="009E4EC2">
        <w:rPr>
          <w:rFonts w:ascii="Arial" w:hAnsi="Arial" w:cs="Arial"/>
          <w:sz w:val="22"/>
          <w:szCs w:val="22"/>
        </w:rPr>
        <w:t>C</w:t>
      </w:r>
      <w:r w:rsidR="00102100" w:rsidRPr="009E4EC2">
        <w:rPr>
          <w:rFonts w:ascii="Arial" w:hAnsi="Arial" w:cs="Arial"/>
          <w:sz w:val="22"/>
          <w:szCs w:val="22"/>
        </w:rPr>
        <w:t xml:space="preserve">ustomer </w:t>
      </w:r>
      <w:r w:rsidR="00701576" w:rsidRPr="009E4EC2">
        <w:rPr>
          <w:rFonts w:ascii="Arial" w:hAnsi="Arial" w:cs="Arial"/>
          <w:sz w:val="22"/>
          <w:szCs w:val="22"/>
        </w:rPr>
        <w:t>A</w:t>
      </w:r>
      <w:r w:rsidR="00102100" w:rsidRPr="009E4EC2">
        <w:rPr>
          <w:rFonts w:ascii="Arial" w:hAnsi="Arial" w:cs="Arial"/>
          <w:sz w:val="22"/>
          <w:szCs w:val="22"/>
        </w:rPr>
        <w:t xml:space="preserve">ccountability </w:t>
      </w:r>
      <w:r w:rsidR="00701576" w:rsidRPr="009E4EC2">
        <w:rPr>
          <w:rFonts w:ascii="Arial" w:hAnsi="Arial" w:cs="Arial"/>
          <w:sz w:val="22"/>
          <w:szCs w:val="22"/>
        </w:rPr>
        <w:t>R</w:t>
      </w:r>
      <w:r w:rsidR="00102100" w:rsidRPr="009E4EC2">
        <w:rPr>
          <w:rFonts w:ascii="Arial" w:hAnsi="Arial" w:cs="Arial"/>
          <w:sz w:val="22"/>
          <w:szCs w:val="22"/>
        </w:rPr>
        <w:t>eport (MCAR)</w:t>
      </w:r>
      <w:r w:rsidR="00701576" w:rsidRPr="009E4EC2">
        <w:rPr>
          <w:rFonts w:ascii="Arial" w:hAnsi="Arial" w:cs="Arial"/>
          <w:sz w:val="22"/>
          <w:szCs w:val="22"/>
        </w:rPr>
        <w:t xml:space="preserve">, </w:t>
      </w:r>
      <w:r w:rsidR="00102100" w:rsidRPr="009E4EC2">
        <w:rPr>
          <w:rFonts w:ascii="Arial" w:hAnsi="Arial" w:cs="Arial"/>
          <w:sz w:val="22"/>
          <w:szCs w:val="22"/>
        </w:rPr>
        <w:t>Daily Customer Accountability Report (</w:t>
      </w:r>
      <w:r w:rsidR="00701576" w:rsidRPr="009E4EC2">
        <w:rPr>
          <w:rFonts w:ascii="Arial" w:hAnsi="Arial" w:cs="Arial"/>
          <w:sz w:val="22"/>
          <w:szCs w:val="22"/>
        </w:rPr>
        <w:t>DCAR</w:t>
      </w:r>
      <w:r w:rsidR="00102100" w:rsidRPr="009E4EC2">
        <w:rPr>
          <w:rFonts w:ascii="Arial" w:hAnsi="Arial" w:cs="Arial"/>
          <w:sz w:val="22"/>
          <w:szCs w:val="22"/>
        </w:rPr>
        <w:t>)</w:t>
      </w:r>
      <w:r w:rsidRPr="009E4EC2">
        <w:rPr>
          <w:rFonts w:ascii="Arial" w:hAnsi="Arial" w:cs="Arial"/>
          <w:sz w:val="22"/>
          <w:szCs w:val="22"/>
        </w:rPr>
        <w:t xml:space="preserve"> and all other available reporting tools to ensure participants are coded for full-time participation and meeting participation requirements. </w:t>
      </w:r>
    </w:p>
    <w:p w:rsidR="00131239" w:rsidRPr="009E4EC2" w:rsidRDefault="00102100" w:rsidP="0027049A">
      <w:pPr>
        <w:numPr>
          <w:ilvl w:val="0"/>
          <w:numId w:val="1"/>
        </w:numPr>
        <w:rPr>
          <w:rFonts w:ascii="Arial" w:hAnsi="Arial" w:cs="Arial"/>
          <w:sz w:val="22"/>
          <w:szCs w:val="22"/>
        </w:rPr>
      </w:pPr>
      <w:r w:rsidRPr="009E4EC2">
        <w:rPr>
          <w:rFonts w:ascii="Arial" w:hAnsi="Arial" w:cs="Arial"/>
          <w:sz w:val="22"/>
          <w:szCs w:val="22"/>
        </w:rPr>
        <w:t>E</w:t>
      </w:r>
      <w:r w:rsidR="00131239" w:rsidRPr="009E4EC2">
        <w:rPr>
          <w:rFonts w:ascii="Arial" w:hAnsi="Arial" w:cs="Arial"/>
          <w:sz w:val="22"/>
          <w:szCs w:val="22"/>
        </w:rPr>
        <w:t xml:space="preserve">stablish a </w:t>
      </w:r>
      <w:r w:rsidR="00BA731F" w:rsidRPr="009E4EC2">
        <w:rPr>
          <w:rFonts w:ascii="Arial" w:hAnsi="Arial" w:cs="Arial"/>
          <w:sz w:val="22"/>
          <w:szCs w:val="22"/>
        </w:rPr>
        <w:t xml:space="preserve">documented </w:t>
      </w:r>
      <w:r w:rsidR="00131239" w:rsidRPr="009E4EC2">
        <w:rPr>
          <w:rFonts w:ascii="Arial" w:hAnsi="Arial" w:cs="Arial"/>
          <w:sz w:val="22"/>
          <w:szCs w:val="22"/>
        </w:rPr>
        <w:t>process to randomly verify participation reported as completed on a participant's</w:t>
      </w:r>
      <w:r w:rsidR="00BA731F" w:rsidRPr="009E4EC2">
        <w:rPr>
          <w:rFonts w:ascii="Arial" w:hAnsi="Arial" w:cs="Arial"/>
          <w:sz w:val="22"/>
          <w:szCs w:val="22"/>
        </w:rPr>
        <w:t xml:space="preserve"> Job Readiness/Job Hunting Log. One percent (1%) of the </w:t>
      </w:r>
      <w:r w:rsidR="00BA731F" w:rsidRPr="009E4EC2">
        <w:rPr>
          <w:rFonts w:ascii="Arial" w:hAnsi="Arial" w:cs="Arial"/>
          <w:i/>
          <w:sz w:val="22"/>
          <w:szCs w:val="22"/>
        </w:rPr>
        <w:t>monthly</w:t>
      </w:r>
      <w:r w:rsidR="00BA731F" w:rsidRPr="009E4EC2">
        <w:rPr>
          <w:rFonts w:ascii="Arial" w:hAnsi="Arial" w:cs="Arial"/>
          <w:sz w:val="22"/>
          <w:szCs w:val="22"/>
        </w:rPr>
        <w:t xml:space="preserve"> total number of participants must be </w:t>
      </w:r>
      <w:r w:rsidR="00223208" w:rsidRPr="009E4EC2">
        <w:rPr>
          <w:rFonts w:ascii="Arial" w:hAnsi="Arial" w:cs="Arial"/>
          <w:sz w:val="22"/>
          <w:szCs w:val="22"/>
        </w:rPr>
        <w:t xml:space="preserve">documented as </w:t>
      </w:r>
      <w:r w:rsidR="00BA731F" w:rsidRPr="009E4EC2">
        <w:rPr>
          <w:rFonts w:ascii="Arial" w:hAnsi="Arial" w:cs="Arial"/>
          <w:sz w:val="22"/>
          <w:szCs w:val="22"/>
        </w:rPr>
        <w:t xml:space="preserve">verified. </w:t>
      </w:r>
      <w:r w:rsidR="00131239" w:rsidRPr="009E4EC2">
        <w:rPr>
          <w:rFonts w:ascii="Arial" w:hAnsi="Arial" w:cs="Arial"/>
          <w:sz w:val="22"/>
          <w:szCs w:val="22"/>
        </w:rPr>
        <w:t xml:space="preserve">Documentation must </w:t>
      </w:r>
      <w:r w:rsidR="00223208" w:rsidRPr="009E4EC2">
        <w:rPr>
          <w:rFonts w:ascii="Arial" w:hAnsi="Arial" w:cs="Arial"/>
          <w:sz w:val="22"/>
          <w:szCs w:val="22"/>
        </w:rPr>
        <w:t xml:space="preserve">be </w:t>
      </w:r>
      <w:r w:rsidR="00131239" w:rsidRPr="009E4EC2">
        <w:rPr>
          <w:rFonts w:ascii="Arial" w:hAnsi="Arial" w:cs="Arial"/>
          <w:sz w:val="22"/>
          <w:szCs w:val="22"/>
        </w:rPr>
        <w:t>retained on file</w:t>
      </w:r>
      <w:r w:rsidR="00223208" w:rsidRPr="009E4EC2">
        <w:rPr>
          <w:rFonts w:ascii="Arial" w:hAnsi="Arial" w:cs="Arial"/>
          <w:sz w:val="22"/>
          <w:szCs w:val="22"/>
        </w:rPr>
        <w:t xml:space="preserve"> and available either upon request or during a monitoring </w:t>
      </w:r>
      <w:proofErr w:type="gramStart"/>
      <w:r w:rsidR="00223208" w:rsidRPr="009E4EC2">
        <w:rPr>
          <w:rFonts w:ascii="Arial" w:hAnsi="Arial" w:cs="Arial"/>
          <w:sz w:val="22"/>
          <w:szCs w:val="22"/>
        </w:rPr>
        <w:t>visit</w:t>
      </w:r>
      <w:proofErr w:type="gramEnd"/>
      <w:r w:rsidR="00131239" w:rsidRPr="009E4EC2">
        <w:rPr>
          <w:rFonts w:ascii="Arial" w:hAnsi="Arial" w:cs="Arial"/>
          <w:sz w:val="22"/>
          <w:szCs w:val="22"/>
        </w:rPr>
        <w:t xml:space="preserve">.  </w:t>
      </w:r>
    </w:p>
    <w:p w:rsidR="006B19DF" w:rsidRPr="009E4EC2" w:rsidRDefault="006B19DF" w:rsidP="00031CF6">
      <w:pPr>
        <w:numPr>
          <w:ilvl w:val="0"/>
          <w:numId w:val="1"/>
        </w:numPr>
        <w:rPr>
          <w:rFonts w:ascii="Arial" w:hAnsi="Arial" w:cs="Arial"/>
          <w:sz w:val="22"/>
          <w:szCs w:val="22"/>
        </w:rPr>
      </w:pPr>
      <w:r w:rsidRPr="009E4EC2">
        <w:rPr>
          <w:rFonts w:ascii="Arial" w:hAnsi="Arial" w:cs="Arial"/>
          <w:sz w:val="22"/>
          <w:szCs w:val="22"/>
        </w:rPr>
        <w:t xml:space="preserve">Act as the “Employer of Record” for all program participants.  Provide all </w:t>
      </w:r>
      <w:proofErr w:type="gramStart"/>
      <w:r w:rsidRPr="009E4EC2">
        <w:rPr>
          <w:rFonts w:ascii="Arial" w:hAnsi="Arial" w:cs="Arial"/>
          <w:sz w:val="22"/>
          <w:szCs w:val="22"/>
        </w:rPr>
        <w:t>employer</w:t>
      </w:r>
      <w:proofErr w:type="gramEnd"/>
      <w:r w:rsidR="00203657" w:rsidRPr="009E4EC2">
        <w:rPr>
          <w:rFonts w:ascii="Arial" w:hAnsi="Arial" w:cs="Arial"/>
          <w:sz w:val="22"/>
          <w:szCs w:val="22"/>
        </w:rPr>
        <w:t xml:space="preserve"> </w:t>
      </w:r>
      <w:r w:rsidRPr="009E4EC2">
        <w:rPr>
          <w:rFonts w:ascii="Arial" w:hAnsi="Arial" w:cs="Arial"/>
          <w:sz w:val="22"/>
          <w:szCs w:val="22"/>
        </w:rPr>
        <w:t>payroll functions for participants including processing and issuing wages to participants in Community Jobs and Career Jump.  The contractor is required to pay Labor and Industry (L&amp;I) benefits for all program participants.</w:t>
      </w:r>
    </w:p>
    <w:p w:rsidR="003C3B18" w:rsidRPr="009E4EC2" w:rsidRDefault="00102100" w:rsidP="00031CF6">
      <w:pPr>
        <w:numPr>
          <w:ilvl w:val="0"/>
          <w:numId w:val="1"/>
        </w:numPr>
        <w:rPr>
          <w:rFonts w:ascii="Arial" w:hAnsi="Arial" w:cs="Arial"/>
          <w:sz w:val="22"/>
          <w:szCs w:val="22"/>
        </w:rPr>
      </w:pPr>
      <w:r w:rsidRPr="009E4EC2">
        <w:rPr>
          <w:rFonts w:ascii="Arial" w:hAnsi="Arial" w:cs="Arial"/>
          <w:sz w:val="22"/>
          <w:szCs w:val="22"/>
        </w:rPr>
        <w:t>L</w:t>
      </w:r>
      <w:r w:rsidR="003C3B18" w:rsidRPr="009E4EC2">
        <w:rPr>
          <w:rFonts w:ascii="Arial" w:hAnsi="Arial" w:cs="Arial"/>
          <w:sz w:val="22"/>
          <w:szCs w:val="22"/>
        </w:rPr>
        <w:t>everage or provide the following activities to support their programs:</w:t>
      </w:r>
    </w:p>
    <w:p w:rsidR="003C3B18" w:rsidRPr="009E4EC2" w:rsidRDefault="003C3B18" w:rsidP="0027049A">
      <w:pPr>
        <w:pStyle w:val="ListParagraph"/>
        <w:numPr>
          <w:ilvl w:val="1"/>
          <w:numId w:val="1"/>
        </w:numPr>
        <w:rPr>
          <w:rFonts w:ascii="Arial" w:hAnsi="Arial" w:cs="Arial"/>
          <w:sz w:val="22"/>
          <w:szCs w:val="22"/>
        </w:rPr>
      </w:pPr>
      <w:r w:rsidRPr="009E4EC2">
        <w:rPr>
          <w:rFonts w:ascii="Arial" w:hAnsi="Arial" w:cs="Arial"/>
          <w:sz w:val="22"/>
          <w:szCs w:val="22"/>
        </w:rPr>
        <w:t>Worksites</w:t>
      </w:r>
    </w:p>
    <w:p w:rsidR="003C3B18" w:rsidRPr="009E4EC2" w:rsidRDefault="003C3B18" w:rsidP="0027049A">
      <w:pPr>
        <w:pStyle w:val="ListParagraph"/>
        <w:numPr>
          <w:ilvl w:val="1"/>
          <w:numId w:val="1"/>
        </w:numPr>
        <w:rPr>
          <w:rFonts w:ascii="Arial" w:hAnsi="Arial" w:cs="Arial"/>
          <w:sz w:val="22"/>
          <w:szCs w:val="22"/>
        </w:rPr>
      </w:pPr>
      <w:r w:rsidRPr="009E4EC2">
        <w:rPr>
          <w:rFonts w:ascii="Arial" w:hAnsi="Arial" w:cs="Arial"/>
          <w:sz w:val="22"/>
          <w:szCs w:val="22"/>
        </w:rPr>
        <w:t>Life/soft skills classes</w:t>
      </w:r>
    </w:p>
    <w:p w:rsidR="003C3B18" w:rsidRPr="009E4EC2" w:rsidRDefault="003C3B18" w:rsidP="0027049A">
      <w:pPr>
        <w:pStyle w:val="ListParagraph"/>
        <w:numPr>
          <w:ilvl w:val="1"/>
          <w:numId w:val="1"/>
        </w:numPr>
        <w:rPr>
          <w:rFonts w:ascii="Arial" w:hAnsi="Arial" w:cs="Arial"/>
          <w:sz w:val="22"/>
          <w:szCs w:val="22"/>
        </w:rPr>
      </w:pPr>
      <w:r w:rsidRPr="009E4EC2">
        <w:rPr>
          <w:rFonts w:ascii="Arial" w:hAnsi="Arial" w:cs="Arial"/>
          <w:sz w:val="22"/>
          <w:szCs w:val="22"/>
        </w:rPr>
        <w:t>Job readiness</w:t>
      </w:r>
      <w:r w:rsidR="0022002C" w:rsidRPr="009E4EC2">
        <w:rPr>
          <w:rFonts w:ascii="Arial" w:hAnsi="Arial" w:cs="Arial"/>
          <w:color w:val="0070C0"/>
          <w:sz w:val="22"/>
          <w:szCs w:val="22"/>
        </w:rPr>
        <w:t xml:space="preserve"> </w:t>
      </w:r>
      <w:r w:rsidRPr="009E4EC2">
        <w:rPr>
          <w:rFonts w:ascii="Arial" w:hAnsi="Arial" w:cs="Arial"/>
          <w:sz w:val="22"/>
          <w:szCs w:val="22"/>
        </w:rPr>
        <w:t>activities</w:t>
      </w:r>
    </w:p>
    <w:p w:rsidR="003C3B18" w:rsidRPr="009E4EC2" w:rsidRDefault="003C3B18" w:rsidP="0027049A">
      <w:pPr>
        <w:pStyle w:val="ListParagraph"/>
        <w:numPr>
          <w:ilvl w:val="1"/>
          <w:numId w:val="1"/>
        </w:numPr>
        <w:rPr>
          <w:rFonts w:ascii="Arial" w:hAnsi="Arial" w:cs="Arial"/>
          <w:sz w:val="22"/>
          <w:szCs w:val="22"/>
        </w:rPr>
      </w:pPr>
      <w:r w:rsidRPr="009E4EC2">
        <w:rPr>
          <w:rFonts w:ascii="Arial" w:hAnsi="Arial" w:cs="Arial"/>
          <w:sz w:val="22"/>
          <w:szCs w:val="22"/>
        </w:rPr>
        <w:t>Job hunting</w:t>
      </w:r>
    </w:p>
    <w:p w:rsidR="003C3B18" w:rsidRPr="009E4EC2" w:rsidRDefault="003C3B18" w:rsidP="0027049A">
      <w:pPr>
        <w:pStyle w:val="ListParagraph"/>
        <w:numPr>
          <w:ilvl w:val="1"/>
          <w:numId w:val="1"/>
        </w:numPr>
        <w:rPr>
          <w:rFonts w:ascii="Arial" w:hAnsi="Arial" w:cs="Arial"/>
          <w:sz w:val="22"/>
          <w:szCs w:val="22"/>
        </w:rPr>
      </w:pPr>
      <w:r w:rsidRPr="009E4EC2">
        <w:rPr>
          <w:rFonts w:ascii="Arial" w:hAnsi="Arial" w:cs="Arial"/>
          <w:sz w:val="22"/>
          <w:szCs w:val="22"/>
        </w:rPr>
        <w:t>Mentoring opportunities (professional mentoring, peer mentoring, Job Club, etc</w:t>
      </w:r>
      <w:r w:rsidR="00EA265A" w:rsidRPr="009E4EC2">
        <w:rPr>
          <w:rFonts w:ascii="Arial" w:hAnsi="Arial" w:cs="Arial"/>
          <w:sz w:val="22"/>
          <w:szCs w:val="22"/>
        </w:rPr>
        <w:t>.</w:t>
      </w:r>
      <w:r w:rsidRPr="009E4EC2">
        <w:rPr>
          <w:rFonts w:ascii="Arial" w:hAnsi="Arial" w:cs="Arial"/>
          <w:sz w:val="22"/>
          <w:szCs w:val="22"/>
        </w:rPr>
        <w:t>)</w:t>
      </w:r>
    </w:p>
    <w:p w:rsidR="00B1772B" w:rsidRPr="009E4EC2" w:rsidRDefault="003C3B18" w:rsidP="0027049A">
      <w:pPr>
        <w:pStyle w:val="ListParagraph"/>
        <w:numPr>
          <w:ilvl w:val="1"/>
          <w:numId w:val="1"/>
        </w:numPr>
        <w:rPr>
          <w:rFonts w:ascii="Arial" w:hAnsi="Arial" w:cs="Arial"/>
          <w:sz w:val="22"/>
          <w:szCs w:val="22"/>
        </w:rPr>
      </w:pPr>
      <w:r w:rsidRPr="009E4EC2">
        <w:rPr>
          <w:rFonts w:ascii="Arial" w:hAnsi="Arial" w:cs="Arial"/>
          <w:sz w:val="22"/>
          <w:szCs w:val="22"/>
        </w:rPr>
        <w:t>Community service</w:t>
      </w:r>
    </w:p>
    <w:p w:rsidR="001A3F7C" w:rsidRPr="009E4EC2" w:rsidRDefault="003C3B18" w:rsidP="0027049A">
      <w:pPr>
        <w:pStyle w:val="ListParagraph"/>
        <w:numPr>
          <w:ilvl w:val="1"/>
          <w:numId w:val="1"/>
        </w:numPr>
        <w:rPr>
          <w:rFonts w:ascii="Arial" w:hAnsi="Arial" w:cs="Arial"/>
          <w:sz w:val="22"/>
          <w:szCs w:val="22"/>
        </w:rPr>
      </w:pPr>
      <w:r w:rsidRPr="009E4EC2">
        <w:rPr>
          <w:rFonts w:ascii="Arial" w:hAnsi="Arial" w:cs="Arial"/>
          <w:sz w:val="22"/>
          <w:szCs w:val="22"/>
        </w:rPr>
        <w:t>Education not provided by the local community/technical college</w:t>
      </w:r>
    </w:p>
    <w:p w:rsidR="002D65C6" w:rsidRPr="009E4EC2" w:rsidRDefault="002D65C6" w:rsidP="0027049A">
      <w:pPr>
        <w:pStyle w:val="ListParagraph"/>
        <w:numPr>
          <w:ilvl w:val="1"/>
          <w:numId w:val="1"/>
        </w:numPr>
        <w:rPr>
          <w:rFonts w:ascii="Arial" w:hAnsi="Arial" w:cs="Arial"/>
          <w:sz w:val="22"/>
          <w:szCs w:val="22"/>
        </w:rPr>
      </w:pPr>
      <w:r w:rsidRPr="009E4EC2">
        <w:rPr>
          <w:rFonts w:ascii="Arial" w:hAnsi="Arial" w:cs="Arial"/>
          <w:sz w:val="22"/>
          <w:szCs w:val="22"/>
        </w:rPr>
        <w:t>Job skills training</w:t>
      </w:r>
    </w:p>
    <w:p w:rsidR="0047115A" w:rsidRDefault="0047115A" w:rsidP="00D75A78">
      <w:pPr>
        <w:pStyle w:val="ListParagraph"/>
        <w:ind w:left="0"/>
        <w:rPr>
          <w:rFonts w:ascii="Arial" w:hAnsi="Arial" w:cs="Arial"/>
          <w:b/>
          <w:sz w:val="22"/>
          <w:szCs w:val="22"/>
          <w:u w:val="single"/>
        </w:rPr>
      </w:pPr>
    </w:p>
    <w:p w:rsidR="00D75A78" w:rsidRPr="009E4EC2" w:rsidRDefault="00D75A78" w:rsidP="0047115A">
      <w:pPr>
        <w:pStyle w:val="ListParagraph"/>
        <w:ind w:left="0"/>
        <w:jc w:val="center"/>
        <w:rPr>
          <w:rFonts w:ascii="Arial" w:hAnsi="Arial" w:cs="Arial"/>
          <w:b/>
          <w:sz w:val="22"/>
          <w:szCs w:val="22"/>
          <w:u w:val="single"/>
        </w:rPr>
      </w:pPr>
      <w:r w:rsidRPr="009E4EC2">
        <w:rPr>
          <w:rFonts w:ascii="Arial" w:hAnsi="Arial" w:cs="Arial"/>
          <w:b/>
          <w:sz w:val="22"/>
          <w:szCs w:val="22"/>
          <w:u w:val="single"/>
        </w:rPr>
        <w:t xml:space="preserve">Use of Commerce </w:t>
      </w:r>
      <w:r w:rsidR="00102100" w:rsidRPr="009E4EC2">
        <w:rPr>
          <w:rFonts w:ascii="Arial" w:hAnsi="Arial" w:cs="Arial"/>
          <w:b/>
          <w:sz w:val="22"/>
          <w:szCs w:val="22"/>
          <w:u w:val="single"/>
        </w:rPr>
        <w:t>P</w:t>
      </w:r>
      <w:r w:rsidRPr="009E4EC2">
        <w:rPr>
          <w:rFonts w:ascii="Arial" w:hAnsi="Arial" w:cs="Arial"/>
          <w:b/>
          <w:sz w:val="22"/>
          <w:szCs w:val="22"/>
          <w:u w:val="single"/>
        </w:rPr>
        <w:t>rograms</w:t>
      </w:r>
    </w:p>
    <w:p w:rsidR="00DA698E" w:rsidRPr="009E4EC2" w:rsidRDefault="00DA698E" w:rsidP="00DA698E">
      <w:pPr>
        <w:ind w:left="720"/>
        <w:rPr>
          <w:rFonts w:ascii="Arial" w:hAnsi="Arial" w:cs="Arial"/>
          <w:sz w:val="22"/>
          <w:szCs w:val="22"/>
          <w:u w:val="single"/>
        </w:rPr>
      </w:pPr>
    </w:p>
    <w:p w:rsidR="009E4EC2" w:rsidRPr="009E4EC2" w:rsidRDefault="009E4EC2" w:rsidP="0027049A">
      <w:pPr>
        <w:rPr>
          <w:rFonts w:ascii="Arial" w:hAnsi="Arial" w:cs="Arial"/>
          <w:sz w:val="22"/>
          <w:szCs w:val="22"/>
        </w:rPr>
      </w:pPr>
      <w:r>
        <w:rPr>
          <w:rFonts w:ascii="Arial" w:hAnsi="Arial" w:cs="Arial"/>
          <w:sz w:val="22"/>
          <w:szCs w:val="22"/>
        </w:rPr>
        <w:t>CJ</w:t>
      </w:r>
      <w:r w:rsidRPr="009E4EC2">
        <w:rPr>
          <w:rFonts w:ascii="Arial" w:hAnsi="Arial" w:cs="Arial"/>
          <w:sz w:val="22"/>
          <w:szCs w:val="22"/>
        </w:rPr>
        <w:t xml:space="preserve"> </w:t>
      </w:r>
      <w:r>
        <w:rPr>
          <w:rFonts w:ascii="Arial" w:hAnsi="Arial" w:cs="Arial"/>
          <w:sz w:val="22"/>
          <w:szCs w:val="22"/>
        </w:rPr>
        <w:t>(FT</w:t>
      </w:r>
      <w:r w:rsidR="0027049A" w:rsidRPr="009E4EC2">
        <w:rPr>
          <w:rFonts w:ascii="Arial" w:hAnsi="Arial" w:cs="Arial"/>
          <w:sz w:val="22"/>
          <w:szCs w:val="22"/>
        </w:rPr>
        <w:t xml:space="preserve"> and PT)/Career Jump </w:t>
      </w:r>
      <w:r w:rsidRPr="009E4EC2">
        <w:rPr>
          <w:rFonts w:ascii="Arial" w:hAnsi="Arial" w:cs="Arial"/>
          <w:sz w:val="22"/>
          <w:szCs w:val="22"/>
        </w:rPr>
        <w:t xml:space="preserve">and Community Works require re-enrollment requests, Please refer to the </w:t>
      </w:r>
      <w:r>
        <w:rPr>
          <w:rFonts w:ascii="Arial" w:hAnsi="Arial" w:cs="Arial"/>
          <w:sz w:val="22"/>
          <w:szCs w:val="22"/>
        </w:rPr>
        <w:t xml:space="preserve">Program Guidelines for details. </w:t>
      </w:r>
    </w:p>
    <w:p w:rsidR="00F14D04" w:rsidRPr="009E4EC2" w:rsidRDefault="00F14D04" w:rsidP="009E4EC2">
      <w:pPr>
        <w:pStyle w:val="ListParagraph"/>
        <w:ind w:left="1080"/>
        <w:rPr>
          <w:rFonts w:ascii="Arial" w:hAnsi="Arial" w:cs="Arial"/>
          <w:strike/>
          <w:sz w:val="22"/>
          <w:szCs w:val="22"/>
        </w:rPr>
      </w:pPr>
    </w:p>
    <w:p w:rsidR="005B4B4D" w:rsidRPr="009E4EC2" w:rsidRDefault="005B4B4D" w:rsidP="0047115A">
      <w:pPr>
        <w:jc w:val="center"/>
        <w:rPr>
          <w:rFonts w:ascii="Arial" w:hAnsi="Arial" w:cs="Arial"/>
          <w:b/>
          <w:sz w:val="22"/>
          <w:szCs w:val="22"/>
          <w:u w:val="single"/>
        </w:rPr>
      </w:pPr>
      <w:r w:rsidRPr="009E4EC2">
        <w:rPr>
          <w:rFonts w:ascii="Arial" w:hAnsi="Arial" w:cs="Arial"/>
          <w:b/>
          <w:sz w:val="22"/>
          <w:szCs w:val="22"/>
          <w:u w:val="single"/>
        </w:rPr>
        <w:t>Earned Income Credit</w:t>
      </w:r>
    </w:p>
    <w:p w:rsidR="00C823C8" w:rsidRPr="009E4EC2" w:rsidRDefault="00C823C8" w:rsidP="005B4B4D">
      <w:pPr>
        <w:rPr>
          <w:rFonts w:ascii="Arial" w:hAnsi="Arial" w:cs="Arial"/>
          <w:sz w:val="22"/>
          <w:szCs w:val="22"/>
          <w:u w:val="single"/>
        </w:rPr>
      </w:pPr>
    </w:p>
    <w:p w:rsidR="005B4B4D" w:rsidRPr="009E4EC2" w:rsidRDefault="005B4B4D" w:rsidP="005B4B4D">
      <w:pPr>
        <w:rPr>
          <w:rFonts w:ascii="Arial" w:hAnsi="Arial" w:cs="Arial"/>
          <w:sz w:val="22"/>
          <w:szCs w:val="22"/>
        </w:rPr>
      </w:pPr>
      <w:r w:rsidRPr="009E4EC2">
        <w:rPr>
          <w:rFonts w:ascii="Arial" w:hAnsi="Arial" w:cs="Arial"/>
          <w:sz w:val="22"/>
          <w:szCs w:val="22"/>
        </w:rPr>
        <w:t>Contractors are required to participate in the Earned Income Tax Credit program and educate CJ</w:t>
      </w:r>
      <w:r w:rsidR="008A3ED1" w:rsidRPr="009E4EC2">
        <w:rPr>
          <w:rFonts w:ascii="Arial" w:hAnsi="Arial" w:cs="Arial"/>
          <w:sz w:val="22"/>
          <w:szCs w:val="22"/>
        </w:rPr>
        <w:t xml:space="preserve"> </w:t>
      </w:r>
      <w:r w:rsidRPr="009E4EC2">
        <w:rPr>
          <w:rFonts w:ascii="Arial" w:hAnsi="Arial" w:cs="Arial"/>
          <w:sz w:val="22"/>
          <w:szCs w:val="22"/>
        </w:rPr>
        <w:t>participants on the benefits of this opportunity.</w:t>
      </w:r>
      <w:r w:rsidR="009E4EC2">
        <w:rPr>
          <w:rFonts w:ascii="Arial" w:hAnsi="Arial" w:cs="Arial"/>
          <w:sz w:val="22"/>
          <w:szCs w:val="22"/>
        </w:rPr>
        <w:t xml:space="preserve"> </w:t>
      </w:r>
    </w:p>
    <w:p w:rsidR="005B4B4D" w:rsidRPr="009E4EC2" w:rsidRDefault="005B4B4D" w:rsidP="005B4B4D">
      <w:pPr>
        <w:rPr>
          <w:rFonts w:ascii="Arial" w:hAnsi="Arial" w:cs="Arial"/>
          <w:sz w:val="22"/>
          <w:szCs w:val="22"/>
        </w:rPr>
      </w:pPr>
    </w:p>
    <w:p w:rsidR="00682BEB" w:rsidRPr="009E4EC2" w:rsidRDefault="00682BEB" w:rsidP="0047115A">
      <w:pPr>
        <w:jc w:val="center"/>
        <w:rPr>
          <w:rFonts w:ascii="Arial" w:hAnsi="Arial" w:cs="Arial"/>
          <w:b/>
          <w:sz w:val="22"/>
          <w:szCs w:val="22"/>
          <w:u w:val="single"/>
        </w:rPr>
      </w:pPr>
      <w:proofErr w:type="gramStart"/>
      <w:r w:rsidRPr="009E4EC2">
        <w:rPr>
          <w:rFonts w:ascii="Arial" w:hAnsi="Arial" w:cs="Arial"/>
          <w:b/>
          <w:sz w:val="22"/>
          <w:szCs w:val="22"/>
          <w:u w:val="single"/>
        </w:rPr>
        <w:t>eJAS</w:t>
      </w:r>
      <w:proofErr w:type="gramEnd"/>
      <w:r w:rsidRPr="009E4EC2">
        <w:rPr>
          <w:rFonts w:ascii="Arial" w:hAnsi="Arial" w:cs="Arial"/>
          <w:b/>
          <w:sz w:val="22"/>
          <w:szCs w:val="22"/>
          <w:u w:val="single"/>
        </w:rPr>
        <w:t xml:space="preserve"> Caseload Management Reports</w:t>
      </w:r>
    </w:p>
    <w:p w:rsidR="00C823C8" w:rsidRPr="009E4EC2" w:rsidRDefault="00C823C8" w:rsidP="00682BEB">
      <w:pPr>
        <w:rPr>
          <w:rFonts w:ascii="Arial" w:hAnsi="Arial" w:cs="Arial"/>
          <w:b/>
          <w:sz w:val="22"/>
          <w:szCs w:val="22"/>
          <w:u w:val="single"/>
        </w:rPr>
      </w:pPr>
    </w:p>
    <w:p w:rsidR="00682BEB" w:rsidRPr="009E4EC2" w:rsidRDefault="008C5192" w:rsidP="00682BEB">
      <w:pPr>
        <w:rPr>
          <w:rFonts w:ascii="Arial" w:hAnsi="Arial" w:cs="Arial"/>
          <w:sz w:val="22"/>
          <w:szCs w:val="22"/>
        </w:rPr>
      </w:pPr>
      <w:r w:rsidRPr="009E4EC2">
        <w:rPr>
          <w:rFonts w:ascii="Arial" w:hAnsi="Arial" w:cs="Arial"/>
          <w:sz w:val="22"/>
          <w:szCs w:val="22"/>
        </w:rPr>
        <w:t xml:space="preserve">The CLMR is available in eJAS and </w:t>
      </w:r>
      <w:r w:rsidR="00AD3ABC" w:rsidRPr="009E4EC2">
        <w:rPr>
          <w:rFonts w:ascii="Arial" w:hAnsi="Arial" w:cs="Arial"/>
          <w:sz w:val="22"/>
          <w:szCs w:val="22"/>
        </w:rPr>
        <w:t>should be used</w:t>
      </w:r>
      <w:r w:rsidRPr="009E4EC2">
        <w:rPr>
          <w:rFonts w:ascii="Arial" w:hAnsi="Arial" w:cs="Arial"/>
          <w:sz w:val="22"/>
          <w:szCs w:val="22"/>
        </w:rPr>
        <w:t xml:space="preserve"> </w:t>
      </w:r>
      <w:r w:rsidR="00AD3ABC" w:rsidRPr="009E4EC2">
        <w:rPr>
          <w:rFonts w:ascii="Arial" w:hAnsi="Arial" w:cs="Arial"/>
          <w:sz w:val="22"/>
          <w:szCs w:val="22"/>
        </w:rPr>
        <w:t xml:space="preserve">to monitor and manage the overall caseload. It is intended for regular (at least weekly) </w:t>
      </w:r>
      <w:r w:rsidRPr="009E4EC2">
        <w:rPr>
          <w:rFonts w:ascii="Arial" w:hAnsi="Arial" w:cs="Arial"/>
          <w:sz w:val="22"/>
          <w:szCs w:val="22"/>
        </w:rPr>
        <w:t>use</w:t>
      </w:r>
      <w:r w:rsidR="00682BEB" w:rsidRPr="009E4EC2">
        <w:rPr>
          <w:rFonts w:ascii="Arial" w:hAnsi="Arial" w:cs="Arial"/>
          <w:sz w:val="22"/>
          <w:szCs w:val="22"/>
        </w:rPr>
        <w:t xml:space="preserve"> by managers and staff to ensure par</w:t>
      </w:r>
      <w:r w:rsidR="00954285" w:rsidRPr="009E4EC2">
        <w:rPr>
          <w:rFonts w:ascii="Arial" w:hAnsi="Arial" w:cs="Arial"/>
          <w:sz w:val="22"/>
          <w:szCs w:val="22"/>
        </w:rPr>
        <w:t>ticipant</w:t>
      </w:r>
      <w:r w:rsidR="00682BEB" w:rsidRPr="009E4EC2">
        <w:rPr>
          <w:rFonts w:ascii="Arial" w:hAnsi="Arial" w:cs="Arial"/>
          <w:sz w:val="22"/>
          <w:szCs w:val="22"/>
        </w:rPr>
        <w:t xml:space="preserve"> program and participation requirements are met.</w:t>
      </w:r>
      <w:r w:rsidR="00954285" w:rsidRPr="009E4EC2">
        <w:rPr>
          <w:rFonts w:ascii="Arial" w:hAnsi="Arial" w:cs="Arial"/>
          <w:sz w:val="22"/>
          <w:szCs w:val="22"/>
        </w:rPr>
        <w:t xml:space="preserve"> </w:t>
      </w:r>
    </w:p>
    <w:p w:rsidR="00954285" w:rsidRPr="009E4EC2" w:rsidRDefault="00954285" w:rsidP="00682BEB">
      <w:pPr>
        <w:rPr>
          <w:rFonts w:ascii="Arial" w:hAnsi="Arial" w:cs="Arial"/>
          <w:sz w:val="22"/>
          <w:szCs w:val="22"/>
        </w:rPr>
      </w:pPr>
    </w:p>
    <w:p w:rsidR="00AD3ABC" w:rsidRPr="00F31701" w:rsidRDefault="00AD3ABC" w:rsidP="00682BEB">
      <w:pPr>
        <w:rPr>
          <w:rFonts w:ascii="Arial" w:hAnsi="Arial" w:cs="Arial"/>
          <w:sz w:val="22"/>
          <w:szCs w:val="22"/>
        </w:rPr>
      </w:pPr>
      <w:r w:rsidRPr="00F31701">
        <w:rPr>
          <w:rFonts w:ascii="Arial" w:hAnsi="Arial" w:cs="Arial"/>
          <w:sz w:val="22"/>
          <w:szCs w:val="22"/>
        </w:rPr>
        <w:t xml:space="preserve">Commerce will also use this report to regularly monitor contractor caseloads to ensure contract requirements are met. </w:t>
      </w:r>
    </w:p>
    <w:p w:rsidR="00AD3ABC" w:rsidRPr="00F31701" w:rsidRDefault="00AD3ABC" w:rsidP="00682BEB">
      <w:pPr>
        <w:rPr>
          <w:rFonts w:ascii="Arial" w:hAnsi="Arial" w:cs="Arial"/>
          <w:sz w:val="22"/>
          <w:szCs w:val="22"/>
        </w:rPr>
      </w:pPr>
    </w:p>
    <w:p w:rsidR="00A46916" w:rsidRPr="00F31701" w:rsidRDefault="00A46916" w:rsidP="00682BEB">
      <w:pPr>
        <w:rPr>
          <w:rFonts w:ascii="Arial" w:hAnsi="Arial" w:cs="Arial"/>
          <w:b/>
          <w:sz w:val="22"/>
          <w:szCs w:val="22"/>
        </w:rPr>
      </w:pPr>
      <w:r w:rsidRPr="00F31701">
        <w:rPr>
          <w:rFonts w:ascii="Arial" w:hAnsi="Arial" w:cs="Arial"/>
          <w:b/>
          <w:sz w:val="22"/>
          <w:szCs w:val="22"/>
        </w:rPr>
        <w:t>Customer Accountability Report (CAR – Monthly &amp; Daily)</w:t>
      </w:r>
    </w:p>
    <w:p w:rsidR="00A46916" w:rsidRPr="00F31701" w:rsidRDefault="00A46916" w:rsidP="00682BEB">
      <w:pPr>
        <w:rPr>
          <w:rFonts w:ascii="Arial" w:hAnsi="Arial" w:cs="Arial"/>
          <w:bCs/>
          <w:sz w:val="22"/>
          <w:szCs w:val="22"/>
        </w:rPr>
      </w:pPr>
      <w:r w:rsidRPr="00F31701">
        <w:rPr>
          <w:rFonts w:ascii="Arial" w:hAnsi="Arial" w:cs="Arial"/>
          <w:bCs/>
          <w:sz w:val="22"/>
          <w:szCs w:val="22"/>
        </w:rPr>
        <w:t>The CAR is a tool that provides users a summary of WorkFirst participation information for their caseloads.</w:t>
      </w:r>
    </w:p>
    <w:p w:rsidR="00A46916" w:rsidRPr="00F31701" w:rsidRDefault="00A46916" w:rsidP="00682BEB">
      <w:pPr>
        <w:rPr>
          <w:rFonts w:ascii="Arial" w:hAnsi="Arial" w:cs="Arial"/>
          <w:bCs/>
          <w:sz w:val="22"/>
          <w:szCs w:val="22"/>
        </w:rPr>
      </w:pPr>
    </w:p>
    <w:p w:rsidR="00A46916" w:rsidRPr="00F31701" w:rsidRDefault="00A46916" w:rsidP="00682BEB">
      <w:pPr>
        <w:rPr>
          <w:rFonts w:ascii="Arial" w:hAnsi="Arial" w:cs="Arial"/>
          <w:bCs/>
          <w:sz w:val="22"/>
          <w:szCs w:val="22"/>
        </w:rPr>
      </w:pPr>
      <w:r w:rsidRPr="00F31701">
        <w:rPr>
          <w:rFonts w:ascii="Arial" w:hAnsi="Arial" w:cs="Arial"/>
          <w:bCs/>
          <w:sz w:val="22"/>
          <w:szCs w:val="22"/>
        </w:rPr>
        <w:t xml:space="preserve">The Monthly CAR report is a summary of the previous month's WorkFirst participation </w:t>
      </w:r>
      <w:r w:rsidRPr="00F31701">
        <w:rPr>
          <w:rFonts w:ascii="Arial" w:hAnsi="Arial" w:cs="Arial"/>
          <w:b/>
          <w:bCs/>
          <w:sz w:val="22"/>
          <w:szCs w:val="22"/>
        </w:rPr>
        <w:t>based on each parent’s actual hours of participation that have been verified and entered</w:t>
      </w:r>
      <w:r w:rsidRPr="00F31701">
        <w:rPr>
          <w:rFonts w:ascii="Arial" w:hAnsi="Arial" w:cs="Arial"/>
          <w:bCs/>
          <w:sz w:val="22"/>
          <w:szCs w:val="22"/>
        </w:rPr>
        <w:t>.</w:t>
      </w:r>
    </w:p>
    <w:p w:rsidR="00A46916" w:rsidRPr="00F31701" w:rsidRDefault="00A46916" w:rsidP="00682BEB">
      <w:pPr>
        <w:rPr>
          <w:rFonts w:ascii="Arial" w:hAnsi="Arial" w:cs="Arial"/>
          <w:bCs/>
          <w:sz w:val="22"/>
          <w:szCs w:val="22"/>
        </w:rPr>
      </w:pPr>
    </w:p>
    <w:p w:rsidR="00A46916" w:rsidRPr="00F31701" w:rsidRDefault="00A46916" w:rsidP="00682BEB">
      <w:pPr>
        <w:rPr>
          <w:rFonts w:ascii="Arial" w:hAnsi="Arial" w:cs="Arial"/>
          <w:bCs/>
          <w:sz w:val="22"/>
          <w:szCs w:val="22"/>
        </w:rPr>
      </w:pPr>
      <w:r w:rsidRPr="00F31701">
        <w:rPr>
          <w:rFonts w:ascii="Arial" w:hAnsi="Arial" w:cs="Arial"/>
          <w:bCs/>
          <w:sz w:val="22"/>
          <w:szCs w:val="22"/>
        </w:rPr>
        <w:t xml:space="preserve">The Daily CAR report is </w:t>
      </w:r>
      <w:r w:rsidRPr="00F31701">
        <w:rPr>
          <w:rFonts w:ascii="Arial" w:hAnsi="Arial" w:cs="Arial"/>
          <w:b/>
          <w:bCs/>
          <w:sz w:val="22"/>
          <w:szCs w:val="22"/>
        </w:rPr>
        <w:t>based on scheduled component hours, not actual hours of participation,</w:t>
      </w:r>
      <w:r w:rsidRPr="00F31701">
        <w:rPr>
          <w:rFonts w:ascii="Arial" w:hAnsi="Arial" w:cs="Arial"/>
          <w:bCs/>
          <w:sz w:val="22"/>
          <w:szCs w:val="22"/>
        </w:rPr>
        <w:t xml:space="preserve"> and is pulled from client data collected through the end of the previous business day.</w:t>
      </w:r>
    </w:p>
    <w:p w:rsidR="00A46916" w:rsidRPr="00F31701" w:rsidRDefault="00A46916" w:rsidP="00682BEB">
      <w:pPr>
        <w:rPr>
          <w:rFonts w:ascii="Arial" w:hAnsi="Arial" w:cs="Arial"/>
          <w:b/>
          <w:sz w:val="22"/>
          <w:szCs w:val="22"/>
        </w:rPr>
      </w:pPr>
    </w:p>
    <w:p w:rsidR="00682BEB" w:rsidRPr="009E4EC2" w:rsidRDefault="00682BEB" w:rsidP="00682BEB">
      <w:pPr>
        <w:rPr>
          <w:rFonts w:ascii="Arial" w:hAnsi="Arial" w:cs="Arial"/>
          <w:sz w:val="22"/>
          <w:szCs w:val="22"/>
        </w:rPr>
      </w:pPr>
      <w:r w:rsidRPr="00F31701">
        <w:rPr>
          <w:rFonts w:ascii="Arial" w:hAnsi="Arial" w:cs="Arial"/>
          <w:sz w:val="22"/>
          <w:szCs w:val="22"/>
        </w:rPr>
        <w:t>Additional</w:t>
      </w:r>
      <w:r w:rsidRPr="009E4EC2">
        <w:rPr>
          <w:rFonts w:ascii="Arial" w:hAnsi="Arial" w:cs="Arial"/>
          <w:sz w:val="22"/>
          <w:szCs w:val="22"/>
        </w:rPr>
        <w:t xml:space="preserve"> WorkFirst reports may become available throughout the year. </w:t>
      </w:r>
    </w:p>
    <w:p w:rsidR="007E497E" w:rsidRPr="009E4EC2" w:rsidRDefault="007E497E" w:rsidP="007E497E">
      <w:pPr>
        <w:rPr>
          <w:rFonts w:ascii="Arial" w:hAnsi="Arial" w:cs="Arial"/>
          <w:b/>
          <w:sz w:val="22"/>
          <w:szCs w:val="22"/>
          <w:u w:val="single"/>
        </w:rPr>
      </w:pPr>
    </w:p>
    <w:p w:rsidR="007E497E" w:rsidRPr="009E4EC2" w:rsidRDefault="007E497E" w:rsidP="0047115A">
      <w:pPr>
        <w:jc w:val="center"/>
        <w:rPr>
          <w:rFonts w:ascii="Arial" w:hAnsi="Arial" w:cs="Arial"/>
          <w:b/>
          <w:sz w:val="22"/>
          <w:szCs w:val="22"/>
          <w:u w:val="single"/>
        </w:rPr>
      </w:pPr>
      <w:r w:rsidRPr="009E4EC2">
        <w:rPr>
          <w:rFonts w:ascii="Arial" w:hAnsi="Arial" w:cs="Arial"/>
          <w:b/>
          <w:sz w:val="22"/>
          <w:szCs w:val="22"/>
          <w:u w:val="single"/>
        </w:rPr>
        <w:t>Specific to Consortiums</w:t>
      </w:r>
    </w:p>
    <w:p w:rsidR="00C823C8" w:rsidRPr="009E4EC2" w:rsidRDefault="00C823C8" w:rsidP="00481F1D">
      <w:pPr>
        <w:rPr>
          <w:rFonts w:ascii="Arial" w:hAnsi="Arial" w:cs="Arial"/>
          <w:b/>
          <w:sz w:val="22"/>
          <w:szCs w:val="22"/>
          <w:u w:val="single"/>
        </w:rPr>
      </w:pPr>
    </w:p>
    <w:p w:rsidR="008C5192" w:rsidRPr="009E4EC2" w:rsidRDefault="008C5192" w:rsidP="00481F1D">
      <w:pPr>
        <w:rPr>
          <w:rFonts w:ascii="Arial" w:hAnsi="Arial" w:cs="Arial"/>
          <w:sz w:val="22"/>
          <w:szCs w:val="22"/>
        </w:rPr>
      </w:pPr>
      <w:r w:rsidRPr="009E4EC2">
        <w:rPr>
          <w:rFonts w:ascii="Arial" w:hAnsi="Arial" w:cs="Arial"/>
          <w:sz w:val="22"/>
          <w:szCs w:val="22"/>
        </w:rPr>
        <w:t>For service areas operating programs as a consortium and subcontracting services, the following apply to the Lead contractor:</w:t>
      </w:r>
    </w:p>
    <w:p w:rsidR="00C57554" w:rsidRPr="009E4EC2" w:rsidRDefault="00C57554" w:rsidP="0026023B">
      <w:pPr>
        <w:numPr>
          <w:ilvl w:val="0"/>
          <w:numId w:val="6"/>
        </w:numPr>
        <w:tabs>
          <w:tab w:val="clear" w:pos="720"/>
        </w:tabs>
        <w:ind w:left="360"/>
        <w:rPr>
          <w:sz w:val="22"/>
          <w:szCs w:val="22"/>
        </w:rPr>
      </w:pPr>
      <w:r w:rsidRPr="009E4EC2">
        <w:rPr>
          <w:rFonts w:ascii="Arial" w:hAnsi="Arial" w:cs="Arial"/>
          <w:sz w:val="22"/>
          <w:szCs w:val="22"/>
        </w:rPr>
        <w:t xml:space="preserve">Ensure </w:t>
      </w:r>
      <w:r w:rsidR="004668F8" w:rsidRPr="009E4EC2">
        <w:rPr>
          <w:rFonts w:ascii="Arial" w:hAnsi="Arial" w:cs="Arial"/>
          <w:sz w:val="22"/>
          <w:szCs w:val="22"/>
        </w:rPr>
        <w:t xml:space="preserve">active </w:t>
      </w:r>
      <w:r w:rsidRPr="009E4EC2">
        <w:rPr>
          <w:rFonts w:ascii="Arial" w:hAnsi="Arial" w:cs="Arial"/>
          <w:sz w:val="22"/>
          <w:szCs w:val="22"/>
        </w:rPr>
        <w:t>consortium representation within the</w:t>
      </w:r>
      <w:r w:rsidR="00340271" w:rsidRPr="009E4EC2">
        <w:rPr>
          <w:rFonts w:ascii="Arial" w:hAnsi="Arial" w:cs="Arial"/>
          <w:sz w:val="22"/>
          <w:szCs w:val="22"/>
        </w:rPr>
        <w:t xml:space="preserve"> Local Planning Area</w:t>
      </w:r>
      <w:r w:rsidRPr="009E4EC2">
        <w:rPr>
          <w:rFonts w:ascii="Arial" w:hAnsi="Arial" w:cs="Arial"/>
          <w:sz w:val="22"/>
          <w:szCs w:val="22"/>
        </w:rPr>
        <w:t xml:space="preserve"> </w:t>
      </w:r>
      <w:r w:rsidR="00340271" w:rsidRPr="009E4EC2">
        <w:rPr>
          <w:rFonts w:ascii="Arial" w:hAnsi="Arial" w:cs="Arial"/>
          <w:sz w:val="22"/>
          <w:szCs w:val="22"/>
        </w:rPr>
        <w:t>(</w:t>
      </w:r>
      <w:r w:rsidRPr="009E4EC2">
        <w:rPr>
          <w:rFonts w:ascii="Arial" w:hAnsi="Arial" w:cs="Arial"/>
          <w:sz w:val="22"/>
          <w:szCs w:val="22"/>
        </w:rPr>
        <w:t>LPA</w:t>
      </w:r>
      <w:r w:rsidR="00340271" w:rsidRPr="009E4EC2">
        <w:rPr>
          <w:rFonts w:ascii="Arial" w:hAnsi="Arial" w:cs="Arial"/>
          <w:sz w:val="22"/>
          <w:szCs w:val="22"/>
        </w:rPr>
        <w:t>)</w:t>
      </w:r>
      <w:r w:rsidRPr="009E4EC2">
        <w:rPr>
          <w:rFonts w:ascii="Arial" w:hAnsi="Arial" w:cs="Arial"/>
          <w:sz w:val="22"/>
          <w:szCs w:val="22"/>
        </w:rPr>
        <w:t xml:space="preserve"> partnership</w:t>
      </w:r>
    </w:p>
    <w:p w:rsidR="00C57554" w:rsidRPr="009E4EC2" w:rsidRDefault="007E497E" w:rsidP="0026023B">
      <w:pPr>
        <w:pStyle w:val="ListParagraph"/>
        <w:numPr>
          <w:ilvl w:val="0"/>
          <w:numId w:val="6"/>
        </w:numPr>
        <w:tabs>
          <w:tab w:val="clear" w:pos="720"/>
        </w:tabs>
        <w:ind w:left="360"/>
        <w:rPr>
          <w:rFonts w:ascii="Arial" w:hAnsi="Arial" w:cs="Arial"/>
          <w:sz w:val="22"/>
          <w:szCs w:val="22"/>
        </w:rPr>
      </w:pPr>
      <w:r w:rsidRPr="009E4EC2">
        <w:rPr>
          <w:rFonts w:ascii="Arial" w:hAnsi="Arial" w:cs="Arial"/>
          <w:sz w:val="22"/>
          <w:szCs w:val="22"/>
        </w:rPr>
        <w:t>Ensure billing accuracy prior to submitting to Commerce</w:t>
      </w:r>
    </w:p>
    <w:p w:rsidR="002D65C6" w:rsidRPr="009E4EC2" w:rsidRDefault="002D65C6" w:rsidP="002D65C6">
      <w:pPr>
        <w:pStyle w:val="ListParagraph"/>
        <w:numPr>
          <w:ilvl w:val="0"/>
          <w:numId w:val="6"/>
        </w:numPr>
        <w:rPr>
          <w:rFonts w:ascii="Arial" w:hAnsi="Arial" w:cs="Arial"/>
          <w:sz w:val="22"/>
          <w:szCs w:val="22"/>
        </w:rPr>
      </w:pPr>
      <w:r w:rsidRPr="009E4EC2">
        <w:rPr>
          <w:rFonts w:ascii="Arial" w:hAnsi="Arial" w:cs="Arial"/>
          <w:sz w:val="22"/>
          <w:szCs w:val="22"/>
        </w:rPr>
        <w:t>Written procedures related to subcontracting, as well as copies of all subcontract and records related to subcontracts</w:t>
      </w:r>
    </w:p>
    <w:p w:rsidR="007E497E" w:rsidRPr="009E4EC2" w:rsidRDefault="008C5192" w:rsidP="0026023B">
      <w:pPr>
        <w:pStyle w:val="ListParagraph"/>
        <w:numPr>
          <w:ilvl w:val="0"/>
          <w:numId w:val="6"/>
        </w:numPr>
        <w:tabs>
          <w:tab w:val="clear" w:pos="720"/>
        </w:tabs>
        <w:ind w:left="360"/>
        <w:rPr>
          <w:rFonts w:ascii="Arial" w:hAnsi="Arial" w:cs="Arial"/>
          <w:sz w:val="22"/>
          <w:szCs w:val="22"/>
        </w:rPr>
      </w:pPr>
      <w:r w:rsidRPr="009E4EC2">
        <w:rPr>
          <w:rFonts w:ascii="Arial" w:hAnsi="Arial" w:cs="Arial"/>
          <w:sz w:val="22"/>
          <w:szCs w:val="22"/>
        </w:rPr>
        <w:t>Provide m</w:t>
      </w:r>
      <w:r w:rsidR="007E497E" w:rsidRPr="009E4EC2">
        <w:rPr>
          <w:rFonts w:ascii="Arial" w:hAnsi="Arial" w:cs="Arial"/>
          <w:sz w:val="22"/>
          <w:szCs w:val="22"/>
        </w:rPr>
        <w:t>onitoring of subcontractors to ensure contract compliance with specific focus on:</w:t>
      </w:r>
    </w:p>
    <w:p w:rsidR="007E497E" w:rsidRPr="009E4EC2" w:rsidRDefault="007E497E" w:rsidP="0055112A">
      <w:pPr>
        <w:pStyle w:val="ListParagraph"/>
        <w:numPr>
          <w:ilvl w:val="0"/>
          <w:numId w:val="6"/>
        </w:numPr>
        <w:rPr>
          <w:rFonts w:ascii="Arial" w:hAnsi="Arial" w:cs="Arial"/>
          <w:sz w:val="22"/>
          <w:szCs w:val="22"/>
        </w:rPr>
      </w:pPr>
      <w:r w:rsidRPr="009E4EC2">
        <w:rPr>
          <w:rFonts w:ascii="Arial" w:hAnsi="Arial" w:cs="Arial"/>
          <w:sz w:val="22"/>
          <w:szCs w:val="22"/>
        </w:rPr>
        <w:t xml:space="preserve">Documentation of monitoring to ensure compliance with the </w:t>
      </w:r>
      <w:r w:rsidR="002D65C6" w:rsidRPr="009E4EC2">
        <w:rPr>
          <w:rFonts w:ascii="Arial" w:hAnsi="Arial" w:cs="Arial"/>
          <w:sz w:val="22"/>
          <w:szCs w:val="22"/>
        </w:rPr>
        <w:t>all contract requirements</w:t>
      </w:r>
    </w:p>
    <w:p w:rsidR="007E497E" w:rsidRPr="009E4EC2" w:rsidRDefault="007E497E" w:rsidP="0055112A">
      <w:pPr>
        <w:pStyle w:val="ListParagraph"/>
        <w:numPr>
          <w:ilvl w:val="0"/>
          <w:numId w:val="6"/>
        </w:numPr>
        <w:rPr>
          <w:rFonts w:ascii="Arial" w:hAnsi="Arial" w:cs="Arial"/>
          <w:sz w:val="22"/>
          <w:szCs w:val="22"/>
        </w:rPr>
      </w:pPr>
      <w:r w:rsidRPr="009E4EC2">
        <w:rPr>
          <w:rFonts w:ascii="Arial" w:hAnsi="Arial" w:cs="Arial"/>
          <w:sz w:val="22"/>
          <w:szCs w:val="22"/>
        </w:rPr>
        <w:t xml:space="preserve">Documentation of monitoring to ensure compliance with the fiscal conditions of the contract including written procedures relating to support services, </w:t>
      </w:r>
      <w:r w:rsidR="0050780F" w:rsidRPr="009E4EC2">
        <w:rPr>
          <w:rFonts w:ascii="Arial" w:hAnsi="Arial" w:cs="Arial"/>
          <w:sz w:val="22"/>
          <w:szCs w:val="22"/>
        </w:rPr>
        <w:t>participant</w:t>
      </w:r>
      <w:r w:rsidRPr="009E4EC2">
        <w:rPr>
          <w:rFonts w:ascii="Arial" w:hAnsi="Arial" w:cs="Arial"/>
          <w:sz w:val="22"/>
          <w:szCs w:val="22"/>
        </w:rPr>
        <w:t xml:space="preserve"> payroll, and pay</w:t>
      </w:r>
      <w:r w:rsidR="00EA3824" w:rsidRPr="009E4EC2">
        <w:rPr>
          <w:rFonts w:ascii="Arial" w:hAnsi="Arial" w:cs="Arial"/>
          <w:sz w:val="22"/>
          <w:szCs w:val="22"/>
        </w:rPr>
        <w:t xml:space="preserve">ment </w:t>
      </w:r>
      <w:r w:rsidRPr="009E4EC2">
        <w:rPr>
          <w:rFonts w:ascii="Arial" w:hAnsi="Arial" w:cs="Arial"/>
          <w:sz w:val="22"/>
          <w:szCs w:val="22"/>
        </w:rPr>
        <w:t>points</w:t>
      </w:r>
    </w:p>
    <w:p w:rsidR="007E497E" w:rsidRPr="009E4EC2" w:rsidRDefault="007E497E" w:rsidP="0055112A">
      <w:pPr>
        <w:pStyle w:val="ListParagraph"/>
        <w:numPr>
          <w:ilvl w:val="0"/>
          <w:numId w:val="6"/>
        </w:numPr>
        <w:rPr>
          <w:rFonts w:ascii="Arial" w:hAnsi="Arial" w:cs="Arial"/>
          <w:sz w:val="22"/>
          <w:szCs w:val="22"/>
        </w:rPr>
      </w:pPr>
      <w:r w:rsidRPr="009E4EC2">
        <w:rPr>
          <w:rFonts w:ascii="Arial" w:hAnsi="Arial" w:cs="Arial"/>
          <w:sz w:val="22"/>
          <w:szCs w:val="22"/>
        </w:rPr>
        <w:t>Verification that all contract insurance and indemnification obligations are met</w:t>
      </w:r>
    </w:p>
    <w:p w:rsidR="007E497E" w:rsidRPr="009E4EC2" w:rsidRDefault="007E497E" w:rsidP="0055112A">
      <w:pPr>
        <w:pStyle w:val="ListParagraph"/>
        <w:numPr>
          <w:ilvl w:val="0"/>
          <w:numId w:val="6"/>
        </w:numPr>
        <w:rPr>
          <w:rFonts w:ascii="Arial" w:hAnsi="Arial" w:cs="Arial"/>
          <w:sz w:val="22"/>
          <w:szCs w:val="22"/>
        </w:rPr>
      </w:pPr>
      <w:r w:rsidRPr="009E4EC2">
        <w:rPr>
          <w:rFonts w:ascii="Arial" w:hAnsi="Arial" w:cs="Arial"/>
          <w:sz w:val="22"/>
          <w:szCs w:val="22"/>
        </w:rPr>
        <w:t>Written procedures associated with communication distribution, technical assistance and training of subcontractors</w:t>
      </w:r>
    </w:p>
    <w:p w:rsidR="007E497E" w:rsidRPr="009E4EC2" w:rsidRDefault="007E497E" w:rsidP="0055112A">
      <w:pPr>
        <w:pStyle w:val="ListParagraph"/>
        <w:numPr>
          <w:ilvl w:val="0"/>
          <w:numId w:val="6"/>
        </w:numPr>
        <w:rPr>
          <w:rFonts w:ascii="Arial" w:hAnsi="Arial" w:cs="Arial"/>
          <w:sz w:val="22"/>
          <w:szCs w:val="22"/>
        </w:rPr>
      </w:pPr>
      <w:r w:rsidRPr="009E4EC2">
        <w:rPr>
          <w:rFonts w:ascii="Arial" w:hAnsi="Arial" w:cs="Arial"/>
          <w:sz w:val="22"/>
          <w:szCs w:val="22"/>
        </w:rPr>
        <w:t>Verification of staff attendance at required trainings</w:t>
      </w:r>
    </w:p>
    <w:p w:rsidR="00682BEB" w:rsidRDefault="00682BEB">
      <w:pPr>
        <w:rPr>
          <w:rFonts w:ascii="Calibri" w:hAnsi="Calibri"/>
          <w:sz w:val="22"/>
          <w:szCs w:val="22"/>
        </w:rPr>
      </w:pPr>
    </w:p>
    <w:p w:rsidR="0047115A" w:rsidRPr="009E4EC2" w:rsidRDefault="0047115A">
      <w:pPr>
        <w:rPr>
          <w:rFonts w:ascii="Calibri" w:hAnsi="Calibri"/>
          <w:sz w:val="22"/>
          <w:szCs w:val="22"/>
        </w:rPr>
      </w:pPr>
    </w:p>
    <w:tbl>
      <w:tblPr>
        <w:tblW w:w="0" w:type="auto"/>
        <w:tblCellMar>
          <w:left w:w="0" w:type="dxa"/>
          <w:right w:w="0" w:type="dxa"/>
        </w:tblCellMar>
        <w:tblLook w:val="04A0" w:firstRow="1" w:lastRow="0" w:firstColumn="1" w:lastColumn="0" w:noHBand="0" w:noVBand="1"/>
      </w:tblPr>
      <w:tblGrid>
        <w:gridCol w:w="2535"/>
        <w:gridCol w:w="2323"/>
        <w:gridCol w:w="2218"/>
        <w:gridCol w:w="2500"/>
      </w:tblGrid>
      <w:tr w:rsidR="007E497E" w:rsidRPr="009E4EC2" w:rsidTr="007E497E">
        <w:tc>
          <w:tcPr>
            <w:tcW w:w="2535" w:type="dxa"/>
            <w:tcBorders>
              <w:top w:val="single" w:sz="8" w:space="0" w:color="auto"/>
              <w:left w:val="single" w:sz="8" w:space="0" w:color="auto"/>
              <w:bottom w:val="single" w:sz="8" w:space="0" w:color="auto"/>
              <w:right w:val="single" w:sz="8" w:space="0" w:color="auto"/>
            </w:tcBorders>
            <w:shd w:val="clear" w:color="auto" w:fill="F2DBDB"/>
            <w:tcMar>
              <w:top w:w="0" w:type="dxa"/>
              <w:left w:w="108" w:type="dxa"/>
              <w:bottom w:w="0" w:type="dxa"/>
              <w:right w:w="108" w:type="dxa"/>
            </w:tcMar>
            <w:hideMark/>
          </w:tcPr>
          <w:p w:rsidR="007E497E" w:rsidRPr="009E4EC2" w:rsidRDefault="007E497E" w:rsidP="007E497E">
            <w:pPr>
              <w:jc w:val="center"/>
              <w:rPr>
                <w:rFonts w:ascii="Calibri" w:eastAsiaTheme="minorHAnsi" w:hAnsi="Calibri"/>
                <w:b/>
                <w:bCs/>
                <w:sz w:val="22"/>
                <w:szCs w:val="22"/>
              </w:rPr>
            </w:pPr>
            <w:r w:rsidRPr="009E4EC2">
              <w:rPr>
                <w:rFonts w:ascii="Calibri" w:hAnsi="Calibri"/>
                <w:b/>
                <w:bCs/>
                <w:sz w:val="22"/>
                <w:szCs w:val="22"/>
              </w:rPr>
              <w:t>Element</w:t>
            </w:r>
          </w:p>
        </w:tc>
        <w:tc>
          <w:tcPr>
            <w:tcW w:w="2323" w:type="dxa"/>
            <w:tcBorders>
              <w:top w:val="single" w:sz="8" w:space="0" w:color="auto"/>
              <w:left w:val="nil"/>
              <w:bottom w:val="single" w:sz="8" w:space="0" w:color="auto"/>
              <w:right w:val="single" w:sz="8" w:space="0" w:color="auto"/>
            </w:tcBorders>
            <w:shd w:val="clear" w:color="auto" w:fill="F2DBDB"/>
            <w:tcMar>
              <w:top w:w="0" w:type="dxa"/>
              <w:left w:w="108" w:type="dxa"/>
              <w:bottom w:w="0" w:type="dxa"/>
              <w:right w:w="108" w:type="dxa"/>
            </w:tcMar>
            <w:hideMark/>
          </w:tcPr>
          <w:p w:rsidR="007E497E" w:rsidRPr="009E4EC2" w:rsidRDefault="007E497E" w:rsidP="007E497E">
            <w:pPr>
              <w:jc w:val="center"/>
              <w:rPr>
                <w:rFonts w:ascii="Calibri" w:eastAsiaTheme="minorHAnsi" w:hAnsi="Calibri"/>
                <w:b/>
                <w:bCs/>
                <w:sz w:val="22"/>
                <w:szCs w:val="22"/>
              </w:rPr>
            </w:pPr>
            <w:r w:rsidRPr="009E4EC2">
              <w:rPr>
                <w:rFonts w:ascii="Calibri" w:hAnsi="Calibri"/>
                <w:b/>
                <w:bCs/>
                <w:sz w:val="22"/>
                <w:szCs w:val="22"/>
              </w:rPr>
              <w:t>Where in process done</w:t>
            </w:r>
          </w:p>
        </w:tc>
        <w:tc>
          <w:tcPr>
            <w:tcW w:w="2218" w:type="dxa"/>
            <w:tcBorders>
              <w:top w:val="single" w:sz="8" w:space="0" w:color="auto"/>
              <w:left w:val="nil"/>
              <w:bottom w:val="single" w:sz="8" w:space="0" w:color="auto"/>
              <w:right w:val="single" w:sz="8" w:space="0" w:color="auto"/>
            </w:tcBorders>
            <w:shd w:val="clear" w:color="auto" w:fill="F2DBDB"/>
            <w:tcMar>
              <w:top w:w="0" w:type="dxa"/>
              <w:left w:w="108" w:type="dxa"/>
              <w:bottom w:w="0" w:type="dxa"/>
              <w:right w:w="108" w:type="dxa"/>
            </w:tcMar>
            <w:hideMark/>
          </w:tcPr>
          <w:p w:rsidR="007E497E" w:rsidRPr="009E4EC2" w:rsidRDefault="007E497E" w:rsidP="007E497E">
            <w:pPr>
              <w:jc w:val="center"/>
              <w:rPr>
                <w:rFonts w:ascii="Calibri" w:eastAsiaTheme="minorHAnsi" w:hAnsi="Calibri"/>
                <w:b/>
                <w:bCs/>
                <w:sz w:val="22"/>
                <w:szCs w:val="22"/>
              </w:rPr>
            </w:pPr>
            <w:r w:rsidRPr="009E4EC2">
              <w:rPr>
                <w:rFonts w:ascii="Calibri" w:hAnsi="Calibri"/>
                <w:b/>
                <w:bCs/>
                <w:sz w:val="22"/>
                <w:szCs w:val="22"/>
              </w:rPr>
              <w:t>How often</w:t>
            </w:r>
          </w:p>
        </w:tc>
        <w:tc>
          <w:tcPr>
            <w:tcW w:w="2500" w:type="dxa"/>
            <w:tcBorders>
              <w:top w:val="single" w:sz="8" w:space="0" w:color="auto"/>
              <w:left w:val="nil"/>
              <w:bottom w:val="single" w:sz="8" w:space="0" w:color="auto"/>
              <w:right w:val="single" w:sz="8" w:space="0" w:color="auto"/>
            </w:tcBorders>
            <w:shd w:val="clear" w:color="auto" w:fill="F2DBDB"/>
            <w:tcMar>
              <w:top w:w="0" w:type="dxa"/>
              <w:left w:w="108" w:type="dxa"/>
              <w:bottom w:w="0" w:type="dxa"/>
              <w:right w:w="108" w:type="dxa"/>
            </w:tcMar>
            <w:hideMark/>
          </w:tcPr>
          <w:p w:rsidR="007E497E" w:rsidRPr="009E4EC2" w:rsidRDefault="007E497E" w:rsidP="007E497E">
            <w:pPr>
              <w:jc w:val="center"/>
              <w:rPr>
                <w:rFonts w:ascii="Calibri" w:eastAsiaTheme="minorHAnsi" w:hAnsi="Calibri"/>
                <w:b/>
                <w:bCs/>
                <w:sz w:val="22"/>
                <w:szCs w:val="22"/>
              </w:rPr>
            </w:pPr>
            <w:r w:rsidRPr="009E4EC2">
              <w:rPr>
                <w:rFonts w:ascii="Calibri" w:hAnsi="Calibri"/>
                <w:b/>
                <w:bCs/>
                <w:sz w:val="22"/>
                <w:szCs w:val="22"/>
              </w:rPr>
              <w:t>What does the documentation look like?</w:t>
            </w:r>
          </w:p>
        </w:tc>
      </w:tr>
      <w:tr w:rsidR="007E497E" w:rsidRPr="009E4EC2" w:rsidTr="007E497E">
        <w:tc>
          <w:tcPr>
            <w:tcW w:w="2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497E" w:rsidRPr="009E4EC2" w:rsidRDefault="007E497E" w:rsidP="007E497E">
            <w:pPr>
              <w:rPr>
                <w:rFonts w:ascii="Calibri" w:hAnsi="Calibri"/>
                <w:sz w:val="22"/>
                <w:szCs w:val="22"/>
              </w:rPr>
            </w:pPr>
            <w:r w:rsidRPr="009E4EC2">
              <w:rPr>
                <w:rFonts w:ascii="Calibri" w:hAnsi="Calibri"/>
                <w:sz w:val="22"/>
                <w:szCs w:val="22"/>
              </w:rPr>
              <w:t>Ensure billing accuracy prior to submitting to Commerce</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7E497E" w:rsidRPr="009E4EC2" w:rsidRDefault="007E497E" w:rsidP="007E497E">
            <w:pPr>
              <w:jc w:val="center"/>
              <w:rPr>
                <w:rFonts w:ascii="Calibri" w:hAnsi="Calibri"/>
                <w:sz w:val="22"/>
                <w:szCs w:val="22"/>
              </w:rPr>
            </w:pPr>
            <w:r w:rsidRPr="009E4EC2">
              <w:rPr>
                <w:rFonts w:ascii="Calibri" w:hAnsi="Calibri"/>
                <w:sz w:val="22"/>
                <w:szCs w:val="22"/>
              </w:rPr>
              <w:t>At billing</w:t>
            </w:r>
          </w:p>
        </w:tc>
        <w:tc>
          <w:tcPr>
            <w:tcW w:w="2218" w:type="dxa"/>
            <w:tcBorders>
              <w:top w:val="nil"/>
              <w:left w:val="nil"/>
              <w:bottom w:val="single" w:sz="8" w:space="0" w:color="auto"/>
              <w:right w:val="single" w:sz="8" w:space="0" w:color="auto"/>
            </w:tcBorders>
            <w:tcMar>
              <w:top w:w="0" w:type="dxa"/>
              <w:left w:w="108" w:type="dxa"/>
              <w:bottom w:w="0" w:type="dxa"/>
              <w:right w:w="108" w:type="dxa"/>
            </w:tcMar>
            <w:hideMark/>
          </w:tcPr>
          <w:p w:rsidR="007E497E" w:rsidRPr="009E4EC2" w:rsidRDefault="007E497E" w:rsidP="007E497E">
            <w:pPr>
              <w:jc w:val="center"/>
              <w:rPr>
                <w:rFonts w:ascii="Calibri" w:hAnsi="Calibri"/>
                <w:sz w:val="22"/>
                <w:szCs w:val="22"/>
              </w:rPr>
            </w:pPr>
            <w:r w:rsidRPr="009E4EC2">
              <w:rPr>
                <w:rFonts w:ascii="Calibri" w:hAnsi="Calibri"/>
                <w:sz w:val="22"/>
                <w:szCs w:val="22"/>
              </w:rPr>
              <w:t>Monthly</w:t>
            </w:r>
          </w:p>
        </w:tc>
        <w:tc>
          <w:tcPr>
            <w:tcW w:w="2500" w:type="dxa"/>
            <w:tcBorders>
              <w:top w:val="nil"/>
              <w:left w:val="nil"/>
              <w:bottom w:val="single" w:sz="8" w:space="0" w:color="auto"/>
              <w:right w:val="single" w:sz="8" w:space="0" w:color="auto"/>
            </w:tcBorders>
            <w:tcMar>
              <w:top w:w="0" w:type="dxa"/>
              <w:left w:w="108" w:type="dxa"/>
              <w:bottom w:w="0" w:type="dxa"/>
              <w:right w:w="108" w:type="dxa"/>
            </w:tcMar>
          </w:tcPr>
          <w:p w:rsidR="007E497E" w:rsidRPr="009E4EC2" w:rsidRDefault="007E497E" w:rsidP="007E497E">
            <w:pPr>
              <w:jc w:val="center"/>
              <w:rPr>
                <w:rFonts w:ascii="Calibri" w:hAnsi="Calibri"/>
                <w:sz w:val="22"/>
                <w:szCs w:val="22"/>
              </w:rPr>
            </w:pPr>
            <w:r w:rsidRPr="009E4EC2">
              <w:rPr>
                <w:rFonts w:ascii="Calibri" w:hAnsi="Calibri"/>
                <w:sz w:val="22"/>
                <w:szCs w:val="22"/>
              </w:rPr>
              <w:t>Accurate billings</w:t>
            </w:r>
          </w:p>
          <w:p w:rsidR="007E497E" w:rsidRPr="009E4EC2" w:rsidRDefault="007E497E" w:rsidP="007E497E">
            <w:pPr>
              <w:jc w:val="center"/>
              <w:rPr>
                <w:rFonts w:ascii="Calibri" w:hAnsi="Calibri"/>
                <w:sz w:val="22"/>
                <w:szCs w:val="22"/>
              </w:rPr>
            </w:pPr>
          </w:p>
        </w:tc>
      </w:tr>
      <w:tr w:rsidR="007E497E" w:rsidRPr="009E4EC2" w:rsidTr="007E497E">
        <w:tc>
          <w:tcPr>
            <w:tcW w:w="2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497E" w:rsidRPr="009E4EC2" w:rsidRDefault="007E497E" w:rsidP="007E497E">
            <w:pPr>
              <w:rPr>
                <w:rFonts w:ascii="Calibri" w:hAnsi="Calibri"/>
                <w:sz w:val="22"/>
                <w:szCs w:val="22"/>
              </w:rPr>
            </w:pPr>
            <w:r w:rsidRPr="009E4EC2">
              <w:rPr>
                <w:rFonts w:ascii="Calibri" w:hAnsi="Calibri"/>
                <w:sz w:val="22"/>
                <w:szCs w:val="22"/>
              </w:rPr>
              <w:t>Ensure consortium representation within the LPA partnership</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7E497E" w:rsidRPr="009E4EC2" w:rsidRDefault="007E497E" w:rsidP="007E497E">
            <w:pPr>
              <w:jc w:val="center"/>
              <w:rPr>
                <w:rFonts w:ascii="Calibri" w:hAnsi="Calibri"/>
                <w:sz w:val="22"/>
                <w:szCs w:val="22"/>
              </w:rPr>
            </w:pPr>
            <w:r w:rsidRPr="009E4EC2">
              <w:rPr>
                <w:rFonts w:ascii="Calibri" w:hAnsi="Calibri"/>
                <w:sz w:val="22"/>
                <w:szCs w:val="22"/>
              </w:rPr>
              <w:t>All scheduled LPA meetings</w:t>
            </w:r>
          </w:p>
        </w:tc>
        <w:tc>
          <w:tcPr>
            <w:tcW w:w="2218" w:type="dxa"/>
            <w:tcBorders>
              <w:top w:val="nil"/>
              <w:left w:val="nil"/>
              <w:bottom w:val="single" w:sz="8" w:space="0" w:color="auto"/>
              <w:right w:val="single" w:sz="8" w:space="0" w:color="auto"/>
            </w:tcBorders>
            <w:tcMar>
              <w:top w:w="0" w:type="dxa"/>
              <w:left w:w="108" w:type="dxa"/>
              <w:bottom w:w="0" w:type="dxa"/>
              <w:right w:w="108" w:type="dxa"/>
            </w:tcMar>
            <w:hideMark/>
          </w:tcPr>
          <w:p w:rsidR="007E497E" w:rsidRPr="009E4EC2" w:rsidRDefault="007E497E" w:rsidP="007E497E">
            <w:pPr>
              <w:jc w:val="center"/>
              <w:rPr>
                <w:rFonts w:ascii="Calibri" w:hAnsi="Calibri"/>
                <w:sz w:val="22"/>
                <w:szCs w:val="22"/>
              </w:rPr>
            </w:pPr>
            <w:r w:rsidRPr="009E4EC2">
              <w:rPr>
                <w:rFonts w:ascii="Calibri" w:hAnsi="Calibri"/>
                <w:sz w:val="22"/>
                <w:szCs w:val="22"/>
              </w:rPr>
              <w:t>All scheduled LPA meetings</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rsidR="007E497E" w:rsidRPr="009E4EC2" w:rsidRDefault="007E497E" w:rsidP="007E497E">
            <w:pPr>
              <w:jc w:val="center"/>
              <w:rPr>
                <w:rFonts w:ascii="Calibri" w:hAnsi="Calibri"/>
                <w:sz w:val="22"/>
                <w:szCs w:val="22"/>
              </w:rPr>
            </w:pPr>
            <w:r w:rsidRPr="009E4EC2">
              <w:rPr>
                <w:rFonts w:ascii="Calibri" w:hAnsi="Calibri"/>
                <w:sz w:val="22"/>
                <w:szCs w:val="22"/>
              </w:rPr>
              <w:t>Attendance</w:t>
            </w:r>
          </w:p>
        </w:tc>
      </w:tr>
      <w:tr w:rsidR="007E497E" w:rsidRPr="009E4EC2" w:rsidTr="007E497E">
        <w:tc>
          <w:tcPr>
            <w:tcW w:w="2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497E" w:rsidRPr="009E4EC2" w:rsidRDefault="007E497E" w:rsidP="007E497E">
            <w:pPr>
              <w:rPr>
                <w:rFonts w:ascii="Calibri" w:hAnsi="Calibri"/>
                <w:sz w:val="22"/>
                <w:szCs w:val="22"/>
              </w:rPr>
            </w:pPr>
            <w:r w:rsidRPr="009E4EC2">
              <w:rPr>
                <w:rFonts w:ascii="Calibri" w:hAnsi="Calibri"/>
                <w:sz w:val="22"/>
                <w:szCs w:val="22"/>
              </w:rPr>
              <w:t>Written procedures related to subcontracting, as well as copies of all subcontract and records related to subcontracts</w:t>
            </w:r>
          </w:p>
        </w:tc>
        <w:tc>
          <w:tcPr>
            <w:tcW w:w="2323"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7E497E" w:rsidRPr="009E4EC2" w:rsidRDefault="007E497E" w:rsidP="007E497E">
            <w:pPr>
              <w:jc w:val="center"/>
              <w:rPr>
                <w:rFonts w:ascii="Calibri" w:hAnsi="Calibri"/>
                <w:sz w:val="22"/>
                <w:szCs w:val="22"/>
              </w:rPr>
            </w:pPr>
            <w:r w:rsidRPr="009E4EC2">
              <w:rPr>
                <w:rFonts w:ascii="Calibri" w:hAnsi="Calibri"/>
                <w:sz w:val="22"/>
                <w:szCs w:val="22"/>
              </w:rPr>
              <w:t>At onset of program</w:t>
            </w:r>
          </w:p>
        </w:tc>
        <w:tc>
          <w:tcPr>
            <w:tcW w:w="2218"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7E497E" w:rsidRPr="009E4EC2" w:rsidRDefault="007E497E" w:rsidP="007E497E">
            <w:pPr>
              <w:jc w:val="center"/>
              <w:rPr>
                <w:rFonts w:ascii="Calibri" w:hAnsi="Calibri"/>
                <w:sz w:val="22"/>
                <w:szCs w:val="22"/>
              </w:rPr>
            </w:pPr>
            <w:r w:rsidRPr="009E4EC2">
              <w:rPr>
                <w:rFonts w:ascii="Calibri" w:hAnsi="Calibri"/>
                <w:sz w:val="22"/>
                <w:szCs w:val="22"/>
              </w:rPr>
              <w:t>Annually at onset of program</w:t>
            </w:r>
          </w:p>
        </w:tc>
        <w:tc>
          <w:tcPr>
            <w:tcW w:w="2500" w:type="dxa"/>
            <w:tcBorders>
              <w:top w:val="nil"/>
              <w:left w:val="nil"/>
              <w:bottom w:val="single" w:sz="8" w:space="0" w:color="auto"/>
              <w:right w:val="single" w:sz="8" w:space="0" w:color="auto"/>
            </w:tcBorders>
            <w:shd w:val="clear" w:color="auto" w:fill="EAF1DD"/>
            <w:tcMar>
              <w:top w:w="0" w:type="dxa"/>
              <w:left w:w="108" w:type="dxa"/>
              <w:bottom w:w="0" w:type="dxa"/>
              <w:right w:w="108" w:type="dxa"/>
            </w:tcMar>
            <w:hideMark/>
          </w:tcPr>
          <w:p w:rsidR="007E497E" w:rsidRPr="009E4EC2" w:rsidRDefault="007E497E" w:rsidP="007E497E">
            <w:pPr>
              <w:jc w:val="center"/>
              <w:rPr>
                <w:rFonts w:ascii="Calibri" w:hAnsi="Calibri"/>
                <w:sz w:val="22"/>
                <w:szCs w:val="22"/>
              </w:rPr>
            </w:pPr>
            <w:r w:rsidRPr="009E4EC2">
              <w:rPr>
                <w:rFonts w:ascii="Calibri" w:hAnsi="Calibri"/>
                <w:sz w:val="22"/>
                <w:szCs w:val="22"/>
              </w:rPr>
              <w:t>Written procedures and subcontracting documents on file and available to Commerce upon request</w:t>
            </w:r>
          </w:p>
        </w:tc>
      </w:tr>
      <w:tr w:rsidR="007E497E" w:rsidRPr="009E4EC2" w:rsidTr="007E497E">
        <w:tc>
          <w:tcPr>
            <w:tcW w:w="957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497E" w:rsidRPr="009E4EC2" w:rsidRDefault="007E497E" w:rsidP="007E497E">
            <w:pPr>
              <w:rPr>
                <w:rFonts w:ascii="Calibri" w:hAnsi="Calibri"/>
                <w:b/>
                <w:sz w:val="22"/>
                <w:szCs w:val="22"/>
              </w:rPr>
            </w:pPr>
            <w:r w:rsidRPr="009E4EC2">
              <w:rPr>
                <w:rFonts w:ascii="Calibri" w:hAnsi="Calibri"/>
                <w:b/>
                <w:sz w:val="22"/>
                <w:szCs w:val="22"/>
              </w:rPr>
              <w:t>Monitoring of subcontractors to ensure contract compliance with specific focus on:</w:t>
            </w:r>
          </w:p>
        </w:tc>
      </w:tr>
      <w:tr w:rsidR="007E497E" w:rsidRPr="009E4EC2" w:rsidTr="007E497E">
        <w:tc>
          <w:tcPr>
            <w:tcW w:w="2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497E" w:rsidRPr="009E4EC2" w:rsidRDefault="007E497E" w:rsidP="007E497E">
            <w:pPr>
              <w:rPr>
                <w:rFonts w:ascii="Calibri" w:hAnsi="Calibri"/>
                <w:sz w:val="22"/>
                <w:szCs w:val="22"/>
              </w:rPr>
            </w:pPr>
            <w:r w:rsidRPr="009E4EC2">
              <w:rPr>
                <w:rFonts w:ascii="Calibri" w:hAnsi="Calibri"/>
                <w:sz w:val="22"/>
                <w:szCs w:val="22"/>
              </w:rPr>
              <w:t xml:space="preserve">1. Written procedures for subcontractor monitoring process for all Contract, Scope of Work, WorkFirst </w:t>
            </w:r>
            <w:r w:rsidRPr="009E4EC2">
              <w:rPr>
                <w:rFonts w:ascii="Calibri" w:hAnsi="Calibri"/>
                <w:sz w:val="22"/>
                <w:szCs w:val="22"/>
              </w:rPr>
              <w:lastRenderedPageBreak/>
              <w:t xml:space="preserve">Handbook Policy and Fiscal requirements. </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7E497E" w:rsidRPr="009E4EC2" w:rsidRDefault="007E497E" w:rsidP="007E497E">
            <w:pPr>
              <w:jc w:val="center"/>
              <w:rPr>
                <w:rFonts w:ascii="Calibri" w:hAnsi="Calibri"/>
                <w:sz w:val="22"/>
                <w:szCs w:val="22"/>
              </w:rPr>
            </w:pPr>
            <w:r w:rsidRPr="009E4EC2">
              <w:rPr>
                <w:rFonts w:ascii="Calibri" w:hAnsi="Calibri"/>
                <w:sz w:val="22"/>
                <w:szCs w:val="22"/>
              </w:rPr>
              <w:lastRenderedPageBreak/>
              <w:t>Prior to entering into a subcontract</w:t>
            </w:r>
          </w:p>
        </w:tc>
        <w:tc>
          <w:tcPr>
            <w:tcW w:w="2218" w:type="dxa"/>
            <w:tcBorders>
              <w:top w:val="nil"/>
              <w:left w:val="nil"/>
              <w:bottom w:val="single" w:sz="8" w:space="0" w:color="auto"/>
              <w:right w:val="single" w:sz="8" w:space="0" w:color="auto"/>
            </w:tcBorders>
            <w:tcMar>
              <w:top w:w="0" w:type="dxa"/>
              <w:left w:w="108" w:type="dxa"/>
              <w:bottom w:w="0" w:type="dxa"/>
              <w:right w:w="108" w:type="dxa"/>
            </w:tcMar>
            <w:hideMark/>
          </w:tcPr>
          <w:p w:rsidR="007E497E" w:rsidRPr="009E4EC2" w:rsidRDefault="007E497E" w:rsidP="007E497E">
            <w:pPr>
              <w:jc w:val="center"/>
              <w:rPr>
                <w:rFonts w:ascii="Calibri" w:hAnsi="Calibri"/>
                <w:sz w:val="22"/>
                <w:szCs w:val="22"/>
              </w:rPr>
            </w:pPr>
            <w:r w:rsidRPr="009E4EC2">
              <w:rPr>
                <w:rFonts w:ascii="Calibri" w:hAnsi="Calibri"/>
                <w:sz w:val="22"/>
                <w:szCs w:val="22"/>
              </w:rPr>
              <w:t>Reviewed and updated annually prior to onset of program</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rsidR="007E497E" w:rsidRPr="009E4EC2" w:rsidRDefault="007E497E" w:rsidP="007E497E">
            <w:pPr>
              <w:jc w:val="center"/>
              <w:rPr>
                <w:rFonts w:ascii="Calibri" w:hAnsi="Calibri"/>
                <w:sz w:val="22"/>
                <w:szCs w:val="22"/>
              </w:rPr>
            </w:pPr>
            <w:r w:rsidRPr="009E4EC2">
              <w:rPr>
                <w:rFonts w:ascii="Calibri" w:hAnsi="Calibri"/>
                <w:sz w:val="22"/>
                <w:szCs w:val="22"/>
              </w:rPr>
              <w:t xml:space="preserve">Written procedures detailing monitoring schedule, requirements, elements, tools and </w:t>
            </w:r>
            <w:r w:rsidRPr="009E4EC2">
              <w:rPr>
                <w:rFonts w:ascii="Calibri" w:hAnsi="Calibri"/>
                <w:sz w:val="22"/>
                <w:szCs w:val="22"/>
              </w:rPr>
              <w:lastRenderedPageBreak/>
              <w:t>corrective action requirements.  Written procedures will be maintained on file and available to Commerce upon request</w:t>
            </w:r>
          </w:p>
        </w:tc>
      </w:tr>
      <w:tr w:rsidR="007E497E" w:rsidRPr="009E4EC2" w:rsidTr="007E497E">
        <w:tc>
          <w:tcPr>
            <w:tcW w:w="2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497E" w:rsidRPr="009E4EC2" w:rsidRDefault="007E497E" w:rsidP="007E497E">
            <w:pPr>
              <w:rPr>
                <w:rFonts w:ascii="Calibri" w:hAnsi="Calibri"/>
                <w:sz w:val="22"/>
                <w:szCs w:val="22"/>
              </w:rPr>
            </w:pPr>
            <w:r w:rsidRPr="009E4EC2">
              <w:rPr>
                <w:rFonts w:ascii="Calibri" w:hAnsi="Calibri"/>
                <w:sz w:val="22"/>
                <w:szCs w:val="22"/>
              </w:rPr>
              <w:lastRenderedPageBreak/>
              <w:t>2. Documentation of monitoring to ensure compliance with the Scope of Work and WorkFirst Policy within the WorkFirst Handbook.</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7E497E" w:rsidRPr="009E4EC2" w:rsidRDefault="007E497E" w:rsidP="002D65C6">
            <w:pPr>
              <w:jc w:val="center"/>
              <w:rPr>
                <w:rFonts w:ascii="Calibri" w:hAnsi="Calibri"/>
                <w:sz w:val="22"/>
                <w:szCs w:val="22"/>
              </w:rPr>
            </w:pPr>
            <w:r w:rsidRPr="009E4EC2">
              <w:rPr>
                <w:rFonts w:ascii="Calibri" w:hAnsi="Calibri"/>
                <w:sz w:val="22"/>
                <w:szCs w:val="22"/>
              </w:rPr>
              <w:t xml:space="preserve">Monitoring required </w:t>
            </w:r>
            <w:r w:rsidR="002D65C6" w:rsidRPr="0047115A">
              <w:rPr>
                <w:rFonts w:ascii="Calibri" w:hAnsi="Calibri"/>
                <w:b/>
                <w:sz w:val="22"/>
                <w:szCs w:val="22"/>
              </w:rPr>
              <w:t>once every two years</w:t>
            </w:r>
            <w:r w:rsidR="002D65C6" w:rsidRPr="009E4EC2">
              <w:rPr>
                <w:rFonts w:ascii="Calibri" w:hAnsi="Calibri"/>
                <w:sz w:val="22"/>
                <w:szCs w:val="22"/>
              </w:rPr>
              <w:t xml:space="preserve"> </w:t>
            </w:r>
          </w:p>
        </w:tc>
        <w:tc>
          <w:tcPr>
            <w:tcW w:w="2218" w:type="dxa"/>
            <w:tcBorders>
              <w:top w:val="nil"/>
              <w:left w:val="nil"/>
              <w:bottom w:val="single" w:sz="8" w:space="0" w:color="auto"/>
              <w:right w:val="single" w:sz="8" w:space="0" w:color="auto"/>
            </w:tcBorders>
            <w:tcMar>
              <w:top w:w="0" w:type="dxa"/>
              <w:left w:w="108" w:type="dxa"/>
              <w:bottom w:w="0" w:type="dxa"/>
              <w:right w:w="108" w:type="dxa"/>
            </w:tcMar>
            <w:hideMark/>
          </w:tcPr>
          <w:p w:rsidR="002D65C6" w:rsidRPr="009E4EC2" w:rsidRDefault="007E497E" w:rsidP="007E497E">
            <w:pPr>
              <w:jc w:val="center"/>
              <w:rPr>
                <w:rFonts w:ascii="Calibri" w:hAnsi="Calibri"/>
                <w:sz w:val="22"/>
                <w:szCs w:val="22"/>
              </w:rPr>
            </w:pPr>
            <w:r w:rsidRPr="009E4EC2">
              <w:rPr>
                <w:rFonts w:ascii="Calibri" w:hAnsi="Calibri"/>
                <w:sz w:val="22"/>
                <w:szCs w:val="22"/>
              </w:rPr>
              <w:t xml:space="preserve">Monitoring required </w:t>
            </w:r>
            <w:r w:rsidR="002D65C6" w:rsidRPr="0047115A">
              <w:rPr>
                <w:rFonts w:ascii="Calibri" w:hAnsi="Calibri"/>
                <w:b/>
                <w:sz w:val="22"/>
                <w:szCs w:val="22"/>
              </w:rPr>
              <w:t>once every two years</w:t>
            </w:r>
          </w:p>
          <w:p w:rsidR="007E497E" w:rsidRPr="009E4EC2" w:rsidRDefault="007E497E" w:rsidP="007E497E">
            <w:pPr>
              <w:jc w:val="center"/>
              <w:rPr>
                <w:rFonts w:ascii="Calibri" w:hAnsi="Calibri"/>
                <w:sz w:val="22"/>
                <w:szCs w:val="22"/>
              </w:rPr>
            </w:pP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rsidR="007E497E" w:rsidRPr="009E4EC2" w:rsidRDefault="007E497E" w:rsidP="007E497E">
            <w:pPr>
              <w:jc w:val="center"/>
              <w:rPr>
                <w:rFonts w:ascii="Calibri" w:hAnsi="Calibri"/>
                <w:sz w:val="22"/>
                <w:szCs w:val="22"/>
              </w:rPr>
            </w:pPr>
            <w:r w:rsidRPr="009E4EC2">
              <w:rPr>
                <w:rFonts w:ascii="Calibri" w:hAnsi="Calibri"/>
                <w:sz w:val="22"/>
                <w:szCs w:val="22"/>
              </w:rPr>
              <w:t>Written monitoring results of files and content reviewed along with monitoring results or findings.  Written follow up correction action plans and results of corrective measures.</w:t>
            </w:r>
          </w:p>
        </w:tc>
      </w:tr>
      <w:tr w:rsidR="007E497E" w:rsidRPr="009E4EC2" w:rsidTr="007E497E">
        <w:tc>
          <w:tcPr>
            <w:tcW w:w="2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497E" w:rsidRPr="009E4EC2" w:rsidRDefault="007E497E" w:rsidP="0050780F">
            <w:pPr>
              <w:rPr>
                <w:rFonts w:ascii="Calibri" w:hAnsi="Calibri"/>
                <w:sz w:val="22"/>
                <w:szCs w:val="22"/>
              </w:rPr>
            </w:pPr>
            <w:r w:rsidRPr="009E4EC2">
              <w:rPr>
                <w:rFonts w:ascii="Calibri" w:hAnsi="Calibri"/>
                <w:sz w:val="22"/>
                <w:szCs w:val="22"/>
              </w:rPr>
              <w:t xml:space="preserve">3. Documentation of monitoring to ensure compliance with the fiscal conditions of the contract including written procedures relating to support services, </w:t>
            </w:r>
            <w:r w:rsidR="0050780F" w:rsidRPr="009E4EC2">
              <w:rPr>
                <w:rFonts w:ascii="Calibri" w:hAnsi="Calibri"/>
                <w:sz w:val="22"/>
                <w:szCs w:val="22"/>
              </w:rPr>
              <w:t>participant</w:t>
            </w:r>
            <w:r w:rsidRPr="009E4EC2">
              <w:rPr>
                <w:rFonts w:ascii="Calibri" w:hAnsi="Calibri"/>
                <w:sz w:val="22"/>
                <w:szCs w:val="22"/>
              </w:rPr>
              <w:t xml:space="preserve"> payroll, and </w:t>
            </w:r>
            <w:r w:rsidR="00EA3824" w:rsidRPr="009E4EC2">
              <w:rPr>
                <w:rFonts w:ascii="Calibri" w:hAnsi="Calibri"/>
                <w:sz w:val="22"/>
                <w:szCs w:val="22"/>
              </w:rPr>
              <w:t>pay point</w:t>
            </w:r>
            <w:r w:rsidRPr="009E4EC2">
              <w:rPr>
                <w:rFonts w:ascii="Calibri" w:hAnsi="Calibri"/>
                <w:sz w:val="22"/>
                <w:szCs w:val="22"/>
              </w:rPr>
              <w:t>s.</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7E497E" w:rsidRPr="009E4EC2" w:rsidRDefault="007E497E" w:rsidP="0047115A">
            <w:pPr>
              <w:jc w:val="center"/>
              <w:rPr>
                <w:rFonts w:ascii="Calibri" w:hAnsi="Calibri"/>
                <w:sz w:val="22"/>
                <w:szCs w:val="22"/>
              </w:rPr>
            </w:pPr>
            <w:r w:rsidRPr="009E4EC2">
              <w:rPr>
                <w:rFonts w:ascii="Calibri" w:hAnsi="Calibri"/>
                <w:sz w:val="22"/>
                <w:szCs w:val="22"/>
              </w:rPr>
              <w:t>Written procedures in</w:t>
            </w:r>
            <w:r w:rsidR="0047115A">
              <w:rPr>
                <w:rFonts w:ascii="Calibri" w:hAnsi="Calibri"/>
                <w:sz w:val="22"/>
                <w:szCs w:val="22"/>
              </w:rPr>
              <w:t xml:space="preserve"> place prior to entering into a s</w:t>
            </w:r>
            <w:r w:rsidRPr="009E4EC2">
              <w:rPr>
                <w:rFonts w:ascii="Calibri" w:hAnsi="Calibri"/>
                <w:sz w:val="22"/>
                <w:szCs w:val="22"/>
              </w:rPr>
              <w:t>ubcontract.  Monthly monitoring of billing to ensure accuracy and fiscal compliance.</w:t>
            </w:r>
          </w:p>
        </w:tc>
        <w:tc>
          <w:tcPr>
            <w:tcW w:w="2218" w:type="dxa"/>
            <w:tcBorders>
              <w:top w:val="nil"/>
              <w:left w:val="nil"/>
              <w:bottom w:val="single" w:sz="8" w:space="0" w:color="auto"/>
              <w:right w:val="single" w:sz="8" w:space="0" w:color="auto"/>
            </w:tcBorders>
            <w:tcMar>
              <w:top w:w="0" w:type="dxa"/>
              <w:left w:w="108" w:type="dxa"/>
              <w:bottom w:w="0" w:type="dxa"/>
              <w:right w:w="108" w:type="dxa"/>
            </w:tcMar>
            <w:hideMark/>
          </w:tcPr>
          <w:p w:rsidR="007E497E" w:rsidRPr="009E4EC2" w:rsidRDefault="007E497E" w:rsidP="007E497E">
            <w:pPr>
              <w:jc w:val="center"/>
              <w:rPr>
                <w:rFonts w:ascii="Calibri" w:hAnsi="Calibri"/>
                <w:sz w:val="22"/>
                <w:szCs w:val="22"/>
              </w:rPr>
            </w:pPr>
            <w:r w:rsidRPr="009E4EC2">
              <w:rPr>
                <w:rFonts w:ascii="Calibri" w:hAnsi="Calibri"/>
                <w:sz w:val="22"/>
                <w:szCs w:val="22"/>
              </w:rPr>
              <w:t>Monthly</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rsidR="007E497E" w:rsidRPr="009E4EC2" w:rsidRDefault="007E497E" w:rsidP="007E497E">
            <w:pPr>
              <w:jc w:val="center"/>
              <w:rPr>
                <w:rFonts w:ascii="Calibri" w:hAnsi="Calibri"/>
                <w:sz w:val="22"/>
                <w:szCs w:val="22"/>
              </w:rPr>
            </w:pPr>
            <w:r w:rsidRPr="009E4EC2">
              <w:rPr>
                <w:rFonts w:ascii="Calibri" w:hAnsi="Calibri"/>
                <w:sz w:val="22"/>
                <w:szCs w:val="22"/>
              </w:rPr>
              <w:t>Accurate billings</w:t>
            </w:r>
          </w:p>
        </w:tc>
      </w:tr>
      <w:tr w:rsidR="007E497E" w:rsidRPr="009E4EC2" w:rsidTr="007E497E">
        <w:tc>
          <w:tcPr>
            <w:tcW w:w="2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497E" w:rsidRPr="009E4EC2" w:rsidRDefault="007E497E" w:rsidP="007E497E">
            <w:pPr>
              <w:rPr>
                <w:rFonts w:ascii="Calibri" w:hAnsi="Calibri"/>
                <w:sz w:val="22"/>
                <w:szCs w:val="22"/>
              </w:rPr>
            </w:pPr>
            <w:r w:rsidRPr="009E4EC2">
              <w:rPr>
                <w:rFonts w:ascii="Calibri" w:hAnsi="Calibri"/>
                <w:sz w:val="22"/>
                <w:szCs w:val="22"/>
              </w:rPr>
              <w:t>4. Verification that all contract insurance and indemnification obligations are met.</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7E497E" w:rsidRPr="009E4EC2" w:rsidRDefault="007E497E" w:rsidP="007E497E">
            <w:pPr>
              <w:jc w:val="center"/>
              <w:rPr>
                <w:rFonts w:ascii="Calibri" w:hAnsi="Calibri"/>
                <w:sz w:val="22"/>
                <w:szCs w:val="22"/>
              </w:rPr>
            </w:pPr>
            <w:r w:rsidRPr="009E4EC2">
              <w:rPr>
                <w:rFonts w:ascii="Calibri" w:hAnsi="Calibri"/>
                <w:sz w:val="22"/>
                <w:szCs w:val="22"/>
              </w:rPr>
              <w:t>Prior to entering into a subcontract</w:t>
            </w:r>
          </w:p>
        </w:tc>
        <w:tc>
          <w:tcPr>
            <w:tcW w:w="2218" w:type="dxa"/>
            <w:tcBorders>
              <w:top w:val="nil"/>
              <w:left w:val="nil"/>
              <w:bottom w:val="single" w:sz="8" w:space="0" w:color="auto"/>
              <w:right w:val="single" w:sz="8" w:space="0" w:color="auto"/>
            </w:tcBorders>
            <w:tcMar>
              <w:top w:w="0" w:type="dxa"/>
              <w:left w:w="108" w:type="dxa"/>
              <w:bottom w:w="0" w:type="dxa"/>
              <w:right w:w="108" w:type="dxa"/>
            </w:tcMar>
            <w:hideMark/>
          </w:tcPr>
          <w:p w:rsidR="007E497E" w:rsidRPr="009E4EC2" w:rsidRDefault="007E497E" w:rsidP="007E497E">
            <w:pPr>
              <w:jc w:val="center"/>
              <w:rPr>
                <w:rFonts w:ascii="Calibri" w:hAnsi="Calibri"/>
                <w:sz w:val="22"/>
                <w:szCs w:val="22"/>
              </w:rPr>
            </w:pPr>
            <w:r w:rsidRPr="009E4EC2">
              <w:rPr>
                <w:rFonts w:ascii="Calibri" w:hAnsi="Calibri"/>
                <w:sz w:val="22"/>
                <w:szCs w:val="22"/>
              </w:rPr>
              <w:t>Annually or as needed to ensure continued coverage.</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rsidR="007E497E" w:rsidRPr="009E4EC2" w:rsidRDefault="007E497E" w:rsidP="007E497E">
            <w:pPr>
              <w:jc w:val="center"/>
              <w:rPr>
                <w:rFonts w:ascii="Calibri" w:hAnsi="Calibri"/>
                <w:sz w:val="22"/>
                <w:szCs w:val="22"/>
              </w:rPr>
            </w:pPr>
            <w:r w:rsidRPr="009E4EC2">
              <w:rPr>
                <w:rFonts w:ascii="Calibri" w:hAnsi="Calibri"/>
                <w:sz w:val="22"/>
                <w:szCs w:val="22"/>
              </w:rPr>
              <w:t>Written documentation of insurance coverage and indemnification obligations are maintained on file and available to Commerce upon request.</w:t>
            </w:r>
          </w:p>
        </w:tc>
      </w:tr>
      <w:tr w:rsidR="007E497E" w:rsidRPr="009E4EC2" w:rsidTr="007E497E">
        <w:tc>
          <w:tcPr>
            <w:tcW w:w="2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497E" w:rsidRPr="009E4EC2" w:rsidRDefault="007E497E" w:rsidP="007E497E">
            <w:pPr>
              <w:rPr>
                <w:rFonts w:ascii="Calibri" w:hAnsi="Calibri"/>
                <w:sz w:val="22"/>
                <w:szCs w:val="22"/>
              </w:rPr>
            </w:pPr>
            <w:r w:rsidRPr="009E4EC2">
              <w:rPr>
                <w:rFonts w:ascii="Calibri" w:hAnsi="Calibri"/>
                <w:sz w:val="22"/>
                <w:szCs w:val="22"/>
              </w:rPr>
              <w:t>5. Written procedures associated with communication distribution, technical assistance and training of subcontractors</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7E497E" w:rsidRPr="009E4EC2" w:rsidRDefault="007E497E" w:rsidP="007E497E">
            <w:pPr>
              <w:jc w:val="center"/>
              <w:rPr>
                <w:rFonts w:ascii="Calibri" w:hAnsi="Calibri"/>
                <w:sz w:val="22"/>
                <w:szCs w:val="22"/>
              </w:rPr>
            </w:pPr>
            <w:r w:rsidRPr="009E4EC2">
              <w:rPr>
                <w:rFonts w:ascii="Calibri" w:hAnsi="Calibri"/>
                <w:sz w:val="22"/>
                <w:szCs w:val="22"/>
              </w:rPr>
              <w:t xml:space="preserve">Written procedures in place prior to entering into a subcontract.  </w:t>
            </w:r>
          </w:p>
        </w:tc>
        <w:tc>
          <w:tcPr>
            <w:tcW w:w="2218" w:type="dxa"/>
            <w:tcBorders>
              <w:top w:val="nil"/>
              <w:left w:val="nil"/>
              <w:bottom w:val="single" w:sz="8" w:space="0" w:color="auto"/>
              <w:right w:val="single" w:sz="8" w:space="0" w:color="auto"/>
            </w:tcBorders>
            <w:tcMar>
              <w:top w:w="0" w:type="dxa"/>
              <w:left w:w="108" w:type="dxa"/>
              <w:bottom w:w="0" w:type="dxa"/>
              <w:right w:w="108" w:type="dxa"/>
            </w:tcMar>
            <w:hideMark/>
          </w:tcPr>
          <w:p w:rsidR="007E497E" w:rsidRPr="009E4EC2" w:rsidRDefault="007E497E" w:rsidP="007E497E">
            <w:pPr>
              <w:jc w:val="center"/>
              <w:rPr>
                <w:rFonts w:ascii="Calibri" w:hAnsi="Calibri"/>
                <w:sz w:val="22"/>
                <w:szCs w:val="22"/>
              </w:rPr>
            </w:pPr>
            <w:r w:rsidRPr="009E4EC2">
              <w:rPr>
                <w:rFonts w:ascii="Calibri" w:hAnsi="Calibri"/>
                <w:sz w:val="22"/>
                <w:szCs w:val="22"/>
              </w:rPr>
              <w:t xml:space="preserve">Written procedures in place prior to entering into a subcontract.  </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rsidR="007E497E" w:rsidRPr="009E4EC2" w:rsidRDefault="007E497E" w:rsidP="007E497E">
            <w:pPr>
              <w:jc w:val="center"/>
              <w:rPr>
                <w:rFonts w:ascii="Calibri" w:hAnsi="Calibri"/>
                <w:sz w:val="22"/>
                <w:szCs w:val="22"/>
              </w:rPr>
            </w:pPr>
            <w:r w:rsidRPr="009E4EC2">
              <w:rPr>
                <w:rFonts w:ascii="Calibri" w:hAnsi="Calibri"/>
                <w:sz w:val="22"/>
                <w:szCs w:val="22"/>
              </w:rPr>
              <w:t xml:space="preserve">Written procedures maintained on file and available to Commerce upon request.  </w:t>
            </w:r>
          </w:p>
        </w:tc>
      </w:tr>
      <w:tr w:rsidR="007E497E" w:rsidRPr="009E4EC2" w:rsidTr="007E497E">
        <w:tc>
          <w:tcPr>
            <w:tcW w:w="2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497E" w:rsidRPr="009E4EC2" w:rsidRDefault="007E497E" w:rsidP="007E497E">
            <w:pPr>
              <w:rPr>
                <w:rFonts w:ascii="Calibri" w:hAnsi="Calibri"/>
                <w:sz w:val="22"/>
                <w:szCs w:val="22"/>
              </w:rPr>
            </w:pPr>
            <w:r w:rsidRPr="009E4EC2">
              <w:rPr>
                <w:rFonts w:ascii="Calibri" w:hAnsi="Calibri"/>
                <w:sz w:val="22"/>
                <w:szCs w:val="22"/>
              </w:rPr>
              <w:t>6. Verification of staff attendance at required trainings</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7E497E" w:rsidRPr="009E4EC2" w:rsidRDefault="007E497E" w:rsidP="007E497E">
            <w:pPr>
              <w:jc w:val="center"/>
              <w:rPr>
                <w:rFonts w:ascii="Calibri" w:hAnsi="Calibri"/>
                <w:sz w:val="22"/>
                <w:szCs w:val="22"/>
              </w:rPr>
            </w:pPr>
            <w:r w:rsidRPr="009E4EC2">
              <w:rPr>
                <w:rFonts w:ascii="Calibri" w:hAnsi="Calibri"/>
                <w:sz w:val="22"/>
                <w:szCs w:val="22"/>
              </w:rPr>
              <w:t>As needed</w:t>
            </w:r>
          </w:p>
        </w:tc>
        <w:tc>
          <w:tcPr>
            <w:tcW w:w="2218" w:type="dxa"/>
            <w:tcBorders>
              <w:top w:val="nil"/>
              <w:left w:val="nil"/>
              <w:bottom w:val="single" w:sz="8" w:space="0" w:color="auto"/>
              <w:right w:val="single" w:sz="8" w:space="0" w:color="auto"/>
            </w:tcBorders>
            <w:tcMar>
              <w:top w:w="0" w:type="dxa"/>
              <w:left w:w="108" w:type="dxa"/>
              <w:bottom w:w="0" w:type="dxa"/>
              <w:right w:w="108" w:type="dxa"/>
            </w:tcMar>
            <w:hideMark/>
          </w:tcPr>
          <w:p w:rsidR="007E497E" w:rsidRPr="009E4EC2" w:rsidRDefault="007E497E" w:rsidP="007E497E">
            <w:pPr>
              <w:jc w:val="center"/>
              <w:rPr>
                <w:rFonts w:ascii="Calibri" w:hAnsi="Calibri"/>
                <w:sz w:val="22"/>
                <w:szCs w:val="22"/>
              </w:rPr>
            </w:pPr>
            <w:r w:rsidRPr="009E4EC2">
              <w:rPr>
                <w:rFonts w:ascii="Calibri" w:hAnsi="Calibri"/>
                <w:sz w:val="22"/>
                <w:szCs w:val="22"/>
              </w:rPr>
              <w:t>When training is provided</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rsidR="007E497E" w:rsidRPr="009E4EC2" w:rsidRDefault="007E497E" w:rsidP="007E497E">
            <w:pPr>
              <w:jc w:val="center"/>
              <w:rPr>
                <w:rFonts w:ascii="Calibri" w:hAnsi="Calibri"/>
                <w:sz w:val="22"/>
                <w:szCs w:val="22"/>
              </w:rPr>
            </w:pPr>
            <w:r w:rsidRPr="009E4EC2">
              <w:rPr>
                <w:rFonts w:ascii="Calibri" w:hAnsi="Calibri"/>
                <w:sz w:val="22"/>
                <w:szCs w:val="22"/>
              </w:rPr>
              <w:t>Document w/ list of attendees, date, and training maintained on file and available to Commerce upon request.</w:t>
            </w:r>
          </w:p>
        </w:tc>
      </w:tr>
    </w:tbl>
    <w:p w:rsidR="007E497E" w:rsidRPr="009E4EC2" w:rsidRDefault="007E497E" w:rsidP="00F036AC">
      <w:pPr>
        <w:rPr>
          <w:rFonts w:ascii="Arial" w:hAnsi="Arial" w:cs="Arial"/>
          <w:b/>
          <w:sz w:val="22"/>
          <w:szCs w:val="22"/>
        </w:rPr>
      </w:pPr>
    </w:p>
    <w:p w:rsidR="00335FFA" w:rsidRPr="009E4EC2" w:rsidRDefault="00335FFA" w:rsidP="0047115A">
      <w:pPr>
        <w:jc w:val="center"/>
        <w:rPr>
          <w:rFonts w:ascii="Arial" w:hAnsi="Arial" w:cs="Arial"/>
          <w:b/>
          <w:sz w:val="22"/>
          <w:szCs w:val="22"/>
          <w:u w:val="single"/>
        </w:rPr>
      </w:pPr>
      <w:r w:rsidRPr="009E4EC2">
        <w:rPr>
          <w:rFonts w:ascii="Arial" w:hAnsi="Arial" w:cs="Arial"/>
          <w:b/>
          <w:sz w:val="22"/>
          <w:szCs w:val="22"/>
          <w:u w:val="single"/>
        </w:rPr>
        <w:t>Compensation and Budget</w:t>
      </w:r>
    </w:p>
    <w:p w:rsidR="00C823C8" w:rsidRPr="009E4EC2" w:rsidRDefault="00C823C8" w:rsidP="00D75839">
      <w:pPr>
        <w:rPr>
          <w:rFonts w:ascii="Arial" w:hAnsi="Arial" w:cs="Arial"/>
          <w:b/>
          <w:sz w:val="22"/>
          <w:szCs w:val="22"/>
          <w:u w:val="single"/>
        </w:rPr>
      </w:pPr>
    </w:p>
    <w:p w:rsidR="00335FFA" w:rsidRPr="009E4EC2" w:rsidRDefault="00335FFA" w:rsidP="00335FFA">
      <w:pPr>
        <w:rPr>
          <w:rFonts w:ascii="Arial" w:hAnsi="Arial" w:cs="Arial"/>
          <w:kern w:val="1"/>
          <w:sz w:val="22"/>
          <w:szCs w:val="22"/>
        </w:rPr>
      </w:pPr>
      <w:r w:rsidRPr="009E4EC2">
        <w:rPr>
          <w:rFonts w:ascii="Arial" w:hAnsi="Arial" w:cs="Arial"/>
          <w:sz w:val="22"/>
          <w:szCs w:val="22"/>
        </w:rPr>
        <w:t>Commerce will pay the Contractor all allowable costs as identified below, based on payment points accomplis</w:t>
      </w:r>
      <w:r w:rsidR="00A23FEE" w:rsidRPr="009E4EC2">
        <w:rPr>
          <w:rFonts w:ascii="Arial" w:hAnsi="Arial" w:cs="Arial"/>
          <w:sz w:val="22"/>
          <w:szCs w:val="22"/>
        </w:rPr>
        <w:t xml:space="preserve">hed during this contract period. </w:t>
      </w:r>
      <w:r w:rsidRPr="009E4EC2">
        <w:rPr>
          <w:rFonts w:ascii="Arial" w:hAnsi="Arial" w:cs="Arial"/>
          <w:sz w:val="22"/>
          <w:szCs w:val="22"/>
        </w:rPr>
        <w:t xml:space="preserve">The total amount reimbursed will not exceed the Contract total amount stated on the Contract Face Sheet and any subsequent amendments. The invoices must describe to Commerce’s satisfaction the work performed, outcomes accomplished, and required participant information for payroll and support services based on </w:t>
      </w:r>
      <w:r w:rsidR="00C156E4" w:rsidRPr="009E4EC2">
        <w:rPr>
          <w:rFonts w:ascii="Arial" w:hAnsi="Arial" w:cs="Arial"/>
          <w:sz w:val="22"/>
          <w:szCs w:val="22"/>
        </w:rPr>
        <w:t>allowable costs described below.</w:t>
      </w:r>
      <w:r w:rsidR="003F3A04">
        <w:rPr>
          <w:rFonts w:ascii="Arial" w:hAnsi="Arial" w:cs="Arial"/>
          <w:sz w:val="22"/>
          <w:szCs w:val="22"/>
        </w:rPr>
        <w:t xml:space="preserve"> As needed</w:t>
      </w:r>
      <w:r w:rsidR="003F3A04" w:rsidRPr="009E4EC2">
        <w:rPr>
          <w:rFonts w:ascii="Arial" w:hAnsi="Arial" w:cs="Arial"/>
          <w:sz w:val="22"/>
          <w:szCs w:val="22"/>
        </w:rPr>
        <w:t xml:space="preserve"> data</w:t>
      </w:r>
      <w:r w:rsidR="003F3A04">
        <w:rPr>
          <w:rFonts w:ascii="Arial" w:hAnsi="Arial" w:cs="Arial"/>
          <w:sz w:val="22"/>
          <w:szCs w:val="22"/>
        </w:rPr>
        <w:t xml:space="preserve"> is identified, these will become required for invoices to be processed. </w:t>
      </w:r>
    </w:p>
    <w:p w:rsidR="00335FFA" w:rsidRPr="009E4EC2" w:rsidRDefault="00335FFA" w:rsidP="00335FFA">
      <w:pPr>
        <w:rPr>
          <w:rFonts w:ascii="Arial" w:hAnsi="Arial" w:cs="Arial"/>
          <w:kern w:val="1"/>
          <w:sz w:val="22"/>
          <w:szCs w:val="22"/>
        </w:rPr>
      </w:pPr>
    </w:p>
    <w:p w:rsidR="00335FFA" w:rsidRPr="009E4EC2" w:rsidRDefault="00335FFA" w:rsidP="00335FFA">
      <w:pPr>
        <w:rPr>
          <w:rFonts w:ascii="Arial" w:hAnsi="Arial" w:cs="Arial"/>
          <w:kern w:val="1"/>
          <w:sz w:val="22"/>
          <w:szCs w:val="22"/>
        </w:rPr>
      </w:pPr>
      <w:r w:rsidRPr="009E4EC2">
        <w:rPr>
          <w:rFonts w:ascii="Arial" w:hAnsi="Arial" w:cs="Arial"/>
          <w:kern w:val="1"/>
          <w:sz w:val="22"/>
          <w:szCs w:val="22"/>
        </w:rPr>
        <w:lastRenderedPageBreak/>
        <w:t>For Lead Contractors who subcontract program services, Lead Contractor</w:t>
      </w:r>
      <w:r w:rsidR="00A23FEE" w:rsidRPr="009E4EC2">
        <w:rPr>
          <w:rFonts w:ascii="Arial" w:hAnsi="Arial" w:cs="Arial"/>
          <w:kern w:val="1"/>
          <w:sz w:val="22"/>
          <w:szCs w:val="22"/>
        </w:rPr>
        <w:t>s are limited to a maximum of 15</w:t>
      </w:r>
      <w:r w:rsidRPr="009E4EC2">
        <w:rPr>
          <w:rFonts w:ascii="Arial" w:hAnsi="Arial" w:cs="Arial"/>
          <w:kern w:val="1"/>
          <w:sz w:val="22"/>
          <w:szCs w:val="22"/>
        </w:rPr>
        <w:t xml:space="preserve"> percent that can be charged from payment points earned for administrative expenses.  Remaining payment point funds will be passed through to subcontractors providing direct service for all Commerce WorkFirst programs.  No administrative charges can be applied to reimbursable expenses such as participant payroll, benefits or support services expenses.</w:t>
      </w:r>
    </w:p>
    <w:p w:rsidR="00335FFA" w:rsidRPr="009E4EC2" w:rsidRDefault="00335FFA" w:rsidP="00335FFA">
      <w:pPr>
        <w:rPr>
          <w:rFonts w:ascii="Arial" w:hAnsi="Arial" w:cs="Arial"/>
          <w:sz w:val="22"/>
          <w:szCs w:val="22"/>
        </w:rPr>
      </w:pPr>
    </w:p>
    <w:p w:rsidR="00335FFA" w:rsidRPr="0047115A" w:rsidRDefault="00335FFA" w:rsidP="00335FFA">
      <w:pPr>
        <w:rPr>
          <w:rFonts w:ascii="Arial" w:hAnsi="Arial" w:cs="Arial"/>
          <w:b/>
          <w:sz w:val="22"/>
          <w:szCs w:val="22"/>
        </w:rPr>
      </w:pPr>
      <w:r w:rsidRPr="0047115A">
        <w:rPr>
          <w:rFonts w:ascii="Arial" w:hAnsi="Arial" w:cs="Arial"/>
          <w:b/>
          <w:sz w:val="22"/>
          <w:szCs w:val="22"/>
        </w:rPr>
        <w:t>Allowable costs shall include the following:</w:t>
      </w:r>
    </w:p>
    <w:p w:rsidR="00335FFA" w:rsidRPr="009E4EC2" w:rsidRDefault="00335FFA" w:rsidP="00335FFA">
      <w:pPr>
        <w:rPr>
          <w:rFonts w:ascii="Arial" w:hAnsi="Arial" w:cs="Arial"/>
          <w:sz w:val="22"/>
          <w:szCs w:val="22"/>
        </w:rPr>
      </w:pPr>
    </w:p>
    <w:p w:rsidR="00335FFA" w:rsidRPr="0047115A" w:rsidRDefault="00335FFA" w:rsidP="0047115A">
      <w:pPr>
        <w:ind w:left="720"/>
        <w:rPr>
          <w:rFonts w:ascii="Arial" w:hAnsi="Arial" w:cs="Arial"/>
          <w:b/>
          <w:sz w:val="22"/>
          <w:szCs w:val="22"/>
        </w:rPr>
      </w:pPr>
      <w:r w:rsidRPr="0047115A">
        <w:rPr>
          <w:rFonts w:ascii="Arial" w:hAnsi="Arial" w:cs="Arial"/>
          <w:b/>
          <w:sz w:val="22"/>
          <w:szCs w:val="22"/>
        </w:rPr>
        <w:t>Performance Payments</w:t>
      </w:r>
    </w:p>
    <w:p w:rsidR="007F7D2B" w:rsidRPr="009E4EC2" w:rsidRDefault="00335FFA" w:rsidP="0047115A">
      <w:pPr>
        <w:ind w:left="720"/>
        <w:rPr>
          <w:rFonts w:ascii="Arial" w:hAnsi="Arial" w:cs="Arial"/>
          <w:sz w:val="22"/>
          <w:szCs w:val="22"/>
        </w:rPr>
      </w:pPr>
      <w:r w:rsidRPr="009E4EC2">
        <w:rPr>
          <w:rFonts w:ascii="Arial" w:hAnsi="Arial" w:cs="Arial"/>
          <w:sz w:val="22"/>
          <w:szCs w:val="22"/>
        </w:rPr>
        <w:t>Commerce will pay the Contractor via pay points based on 100 percent performance</w:t>
      </w:r>
      <w:r w:rsidR="00AF3EB6" w:rsidRPr="009E4EC2">
        <w:rPr>
          <w:rFonts w:ascii="Arial" w:hAnsi="Arial" w:cs="Arial"/>
          <w:sz w:val="22"/>
          <w:szCs w:val="22"/>
        </w:rPr>
        <w:t>. Commerce reserves the right to deny pay points based on non-performance. T</w:t>
      </w:r>
      <w:r w:rsidRPr="009E4EC2">
        <w:rPr>
          <w:rFonts w:ascii="Arial" w:hAnsi="Arial" w:cs="Arial"/>
          <w:sz w:val="22"/>
          <w:szCs w:val="22"/>
        </w:rPr>
        <w:t xml:space="preserve">he Contractor will have flexibility </w:t>
      </w:r>
      <w:proofErr w:type="spellStart"/>
      <w:r w:rsidRPr="009E4EC2">
        <w:rPr>
          <w:rFonts w:ascii="Arial" w:hAnsi="Arial" w:cs="Arial"/>
          <w:sz w:val="22"/>
          <w:szCs w:val="22"/>
        </w:rPr>
        <w:t>t</w:t>
      </w:r>
      <w:r w:rsidR="00334914" w:rsidRPr="009E4EC2">
        <w:rPr>
          <w:rFonts w:ascii="Arial" w:hAnsi="Arial" w:cs="Arial"/>
          <w:sz w:val="22"/>
          <w:szCs w:val="22"/>
        </w:rPr>
        <w:t xml:space="preserve"> </w:t>
      </w:r>
      <w:r w:rsidRPr="009E4EC2">
        <w:rPr>
          <w:rFonts w:ascii="Arial" w:hAnsi="Arial" w:cs="Arial"/>
          <w:sz w:val="22"/>
          <w:szCs w:val="22"/>
        </w:rPr>
        <w:t>o</w:t>
      </w:r>
      <w:proofErr w:type="spellEnd"/>
      <w:r w:rsidRPr="009E4EC2">
        <w:rPr>
          <w:rFonts w:ascii="Arial" w:hAnsi="Arial" w:cs="Arial"/>
          <w:sz w:val="22"/>
          <w:szCs w:val="22"/>
        </w:rPr>
        <w:t xml:space="preserve"> manage the Contract allotment within the Community Jobs, </w:t>
      </w:r>
      <w:r w:rsidR="002D65C6" w:rsidRPr="009E4EC2">
        <w:rPr>
          <w:rFonts w:ascii="Arial" w:hAnsi="Arial" w:cs="Arial"/>
          <w:sz w:val="22"/>
          <w:szCs w:val="22"/>
        </w:rPr>
        <w:t xml:space="preserve">Career Jump, and </w:t>
      </w:r>
      <w:r w:rsidR="003538BC" w:rsidRPr="009E4EC2">
        <w:rPr>
          <w:rFonts w:ascii="Arial" w:hAnsi="Arial" w:cs="Arial"/>
          <w:sz w:val="22"/>
          <w:szCs w:val="22"/>
        </w:rPr>
        <w:t>Community Works</w:t>
      </w:r>
      <w:r w:rsidRPr="009E4EC2">
        <w:rPr>
          <w:rFonts w:ascii="Arial" w:hAnsi="Arial" w:cs="Arial"/>
          <w:sz w:val="22"/>
          <w:szCs w:val="22"/>
        </w:rPr>
        <w:t xml:space="preserve"> without designated categories for performance, support services and payroll expenses. </w:t>
      </w:r>
    </w:p>
    <w:p w:rsidR="007F7D2B" w:rsidRPr="009E4EC2" w:rsidRDefault="007F7D2B" w:rsidP="0047115A">
      <w:pPr>
        <w:ind w:left="720"/>
        <w:rPr>
          <w:rFonts w:ascii="Arial" w:hAnsi="Arial" w:cs="Arial"/>
          <w:sz w:val="22"/>
          <w:szCs w:val="22"/>
        </w:rPr>
      </w:pPr>
    </w:p>
    <w:p w:rsidR="00682BEB" w:rsidRPr="0047115A" w:rsidRDefault="00682BEB" w:rsidP="0047115A">
      <w:pPr>
        <w:ind w:left="720"/>
        <w:rPr>
          <w:rFonts w:ascii="Arial" w:hAnsi="Arial" w:cs="Arial"/>
          <w:b/>
          <w:sz w:val="22"/>
          <w:szCs w:val="22"/>
        </w:rPr>
      </w:pPr>
      <w:r w:rsidRPr="0047115A">
        <w:rPr>
          <w:rFonts w:ascii="Arial" w:hAnsi="Arial" w:cs="Arial"/>
          <w:b/>
          <w:sz w:val="22"/>
          <w:szCs w:val="22"/>
        </w:rPr>
        <w:t>Support Services</w:t>
      </w:r>
    </w:p>
    <w:p w:rsidR="00162E7F" w:rsidRPr="009E4EC2" w:rsidRDefault="009067B0" w:rsidP="0047115A">
      <w:pPr>
        <w:ind w:left="720"/>
        <w:rPr>
          <w:rFonts w:ascii="Arial" w:hAnsi="Arial" w:cs="Arial"/>
          <w:sz w:val="22"/>
          <w:szCs w:val="22"/>
        </w:rPr>
      </w:pPr>
      <w:r w:rsidRPr="009E4EC2">
        <w:rPr>
          <w:rFonts w:ascii="Arial" w:hAnsi="Arial" w:cs="Arial"/>
          <w:sz w:val="22"/>
          <w:szCs w:val="22"/>
        </w:rPr>
        <w:t xml:space="preserve">Although </w:t>
      </w:r>
      <w:r w:rsidR="00162E7F" w:rsidRPr="009E4EC2">
        <w:rPr>
          <w:rFonts w:ascii="Arial" w:hAnsi="Arial" w:cs="Arial"/>
          <w:sz w:val="22"/>
          <w:szCs w:val="22"/>
        </w:rPr>
        <w:t>DSHS has removed limits t</w:t>
      </w:r>
      <w:r w:rsidRPr="009E4EC2">
        <w:rPr>
          <w:rFonts w:ascii="Arial" w:hAnsi="Arial" w:cs="Arial"/>
          <w:sz w:val="22"/>
          <w:szCs w:val="22"/>
        </w:rPr>
        <w:t>o support service subcategories, Commerce has removed limits to</w:t>
      </w:r>
      <w:r w:rsidR="00162E7F" w:rsidRPr="009E4EC2">
        <w:rPr>
          <w:rFonts w:ascii="Arial" w:hAnsi="Arial" w:cs="Arial"/>
          <w:sz w:val="22"/>
          <w:szCs w:val="22"/>
        </w:rPr>
        <w:t xml:space="preserve"> </w:t>
      </w:r>
      <w:r w:rsidR="00162E7F" w:rsidRPr="009E4EC2">
        <w:rPr>
          <w:rFonts w:ascii="Arial" w:hAnsi="Arial" w:cs="Arial"/>
          <w:b/>
          <w:sz w:val="22"/>
          <w:szCs w:val="22"/>
          <w:u w:val="single"/>
        </w:rPr>
        <w:t>some</w:t>
      </w:r>
      <w:r w:rsidR="00162E7F" w:rsidRPr="009E4EC2">
        <w:rPr>
          <w:rFonts w:ascii="Arial" w:hAnsi="Arial" w:cs="Arial"/>
          <w:sz w:val="22"/>
          <w:szCs w:val="22"/>
        </w:rPr>
        <w:t xml:space="preserve"> categories, but not all. Commerce limits</w:t>
      </w:r>
      <w:r w:rsidR="002D65C6" w:rsidRPr="009E4EC2">
        <w:rPr>
          <w:rFonts w:ascii="Arial" w:hAnsi="Arial" w:cs="Arial"/>
          <w:sz w:val="22"/>
          <w:szCs w:val="22"/>
        </w:rPr>
        <w:t xml:space="preserve"> and required documentation </w:t>
      </w:r>
      <w:r w:rsidR="00162E7F" w:rsidRPr="009E4EC2">
        <w:rPr>
          <w:rFonts w:ascii="Arial" w:hAnsi="Arial" w:cs="Arial"/>
          <w:sz w:val="22"/>
          <w:szCs w:val="22"/>
        </w:rPr>
        <w:t xml:space="preserve">are noted on the Support Service Directory. </w:t>
      </w:r>
    </w:p>
    <w:p w:rsidR="00162E7F" w:rsidRPr="009E4EC2" w:rsidRDefault="00162E7F" w:rsidP="0047115A">
      <w:pPr>
        <w:ind w:left="720"/>
        <w:rPr>
          <w:rFonts w:ascii="Arial" w:hAnsi="Arial" w:cs="Arial"/>
          <w:sz w:val="22"/>
          <w:szCs w:val="22"/>
        </w:rPr>
      </w:pPr>
    </w:p>
    <w:p w:rsidR="006C74B4" w:rsidRPr="009E4EC2" w:rsidRDefault="00A437CF" w:rsidP="0047115A">
      <w:pPr>
        <w:ind w:left="720"/>
        <w:rPr>
          <w:rFonts w:ascii="Arial" w:hAnsi="Arial" w:cs="Arial"/>
          <w:sz w:val="22"/>
          <w:szCs w:val="22"/>
        </w:rPr>
      </w:pPr>
      <w:r w:rsidRPr="009E4EC2">
        <w:rPr>
          <w:rFonts w:ascii="Arial" w:hAnsi="Arial" w:cs="Arial"/>
          <w:sz w:val="22"/>
          <w:szCs w:val="22"/>
        </w:rPr>
        <w:t xml:space="preserve">Commerce will reimburse the Contractor 100 percent of costs </w:t>
      </w:r>
      <w:r w:rsidR="004A5266" w:rsidRPr="009E4EC2">
        <w:rPr>
          <w:rFonts w:ascii="Arial" w:hAnsi="Arial" w:cs="Arial"/>
          <w:sz w:val="22"/>
          <w:szCs w:val="22"/>
        </w:rPr>
        <w:t>for support services provided to program participants</w:t>
      </w:r>
      <w:r w:rsidR="003B2B00" w:rsidRPr="009E4EC2">
        <w:rPr>
          <w:rFonts w:ascii="Arial" w:hAnsi="Arial" w:cs="Arial"/>
          <w:sz w:val="22"/>
          <w:szCs w:val="22"/>
        </w:rPr>
        <w:t xml:space="preserve"> as allowed in the Support </w:t>
      </w:r>
      <w:r w:rsidR="003B2B00" w:rsidRPr="0047115A">
        <w:rPr>
          <w:rFonts w:ascii="Arial" w:hAnsi="Arial" w:cs="Arial"/>
          <w:sz w:val="22"/>
          <w:szCs w:val="22"/>
        </w:rPr>
        <w:t xml:space="preserve">Service Directory (Attachment </w:t>
      </w:r>
      <w:r w:rsidR="0047115A" w:rsidRPr="0047115A">
        <w:rPr>
          <w:rFonts w:ascii="Arial" w:hAnsi="Arial" w:cs="Arial"/>
          <w:sz w:val="22"/>
          <w:szCs w:val="22"/>
        </w:rPr>
        <w:t>B</w:t>
      </w:r>
      <w:r w:rsidR="003B2B00" w:rsidRPr="0047115A">
        <w:rPr>
          <w:rFonts w:ascii="Arial" w:hAnsi="Arial" w:cs="Arial"/>
          <w:sz w:val="22"/>
          <w:szCs w:val="22"/>
        </w:rPr>
        <w:t>)</w:t>
      </w:r>
      <w:r w:rsidR="003B2B00" w:rsidRPr="009E4EC2">
        <w:rPr>
          <w:rFonts w:ascii="Arial" w:hAnsi="Arial" w:cs="Arial"/>
          <w:sz w:val="22"/>
          <w:szCs w:val="22"/>
        </w:rPr>
        <w:t xml:space="preserve"> and the Exception to Rule (ETR) process.  </w:t>
      </w:r>
    </w:p>
    <w:p w:rsidR="006C74B4" w:rsidRPr="009E4EC2" w:rsidRDefault="006C74B4" w:rsidP="0047115A">
      <w:pPr>
        <w:ind w:left="720"/>
        <w:rPr>
          <w:rFonts w:ascii="Arial" w:hAnsi="Arial" w:cs="Arial"/>
          <w:sz w:val="22"/>
          <w:szCs w:val="22"/>
        </w:rPr>
      </w:pPr>
    </w:p>
    <w:p w:rsidR="00162E7F" w:rsidRPr="009E4EC2" w:rsidRDefault="00162E7F" w:rsidP="0047115A">
      <w:pPr>
        <w:ind w:left="720"/>
        <w:rPr>
          <w:rFonts w:ascii="Arial" w:hAnsi="Arial" w:cs="Arial"/>
          <w:sz w:val="22"/>
          <w:szCs w:val="22"/>
        </w:rPr>
      </w:pPr>
      <w:r w:rsidRPr="009E4EC2">
        <w:rPr>
          <w:rFonts w:ascii="Arial" w:hAnsi="Arial" w:cs="Arial"/>
          <w:sz w:val="22"/>
          <w:szCs w:val="22"/>
        </w:rPr>
        <w:t>When possible and appropriate, the purchase of support service should be integrated into programming to teach the participant to independently purchase the support service. For example, public transportation</w:t>
      </w:r>
      <w:r w:rsidR="00110F13" w:rsidRPr="009E4EC2">
        <w:rPr>
          <w:rFonts w:ascii="Arial" w:hAnsi="Arial" w:cs="Arial"/>
          <w:sz w:val="22"/>
          <w:szCs w:val="22"/>
        </w:rPr>
        <w:t>:</w:t>
      </w:r>
      <w:r w:rsidRPr="009E4EC2">
        <w:rPr>
          <w:rFonts w:ascii="Arial" w:hAnsi="Arial" w:cs="Arial"/>
          <w:sz w:val="22"/>
          <w:szCs w:val="22"/>
        </w:rPr>
        <w:t xml:space="preserve"> providing this support service the </w:t>
      </w:r>
      <w:r w:rsidRPr="00976A85">
        <w:rPr>
          <w:rFonts w:ascii="Arial" w:hAnsi="Arial" w:cs="Arial"/>
          <w:sz w:val="22"/>
          <w:szCs w:val="22"/>
        </w:rPr>
        <w:t xml:space="preserve">first </w:t>
      </w:r>
      <w:r w:rsidR="00110F13" w:rsidRPr="00976A85">
        <w:rPr>
          <w:rFonts w:ascii="Arial" w:hAnsi="Arial" w:cs="Arial"/>
          <w:sz w:val="22"/>
          <w:szCs w:val="22"/>
        </w:rPr>
        <w:t>three</w:t>
      </w:r>
      <w:r w:rsidRPr="00976A85">
        <w:rPr>
          <w:rFonts w:ascii="Arial" w:hAnsi="Arial" w:cs="Arial"/>
          <w:sz w:val="22"/>
          <w:szCs w:val="22"/>
        </w:rPr>
        <w:t xml:space="preserve"> months of CJ with the par</w:t>
      </w:r>
      <w:r w:rsidR="00110F13" w:rsidRPr="00976A85">
        <w:rPr>
          <w:rFonts w:ascii="Arial" w:hAnsi="Arial" w:cs="Arial"/>
          <w:sz w:val="22"/>
          <w:szCs w:val="22"/>
        </w:rPr>
        <w:t>ticipant</w:t>
      </w:r>
      <w:r w:rsidRPr="009E4EC2">
        <w:rPr>
          <w:rFonts w:ascii="Arial" w:hAnsi="Arial" w:cs="Arial"/>
          <w:sz w:val="22"/>
          <w:szCs w:val="22"/>
        </w:rPr>
        <w:t xml:space="preserve"> budgeting and paying for it the remaining months. </w:t>
      </w:r>
    </w:p>
    <w:p w:rsidR="00162E7F" w:rsidRPr="009E4EC2" w:rsidRDefault="00162E7F" w:rsidP="0047115A">
      <w:pPr>
        <w:ind w:left="720"/>
        <w:rPr>
          <w:rFonts w:ascii="Arial" w:hAnsi="Arial" w:cs="Arial"/>
          <w:sz w:val="22"/>
          <w:szCs w:val="22"/>
        </w:rPr>
      </w:pPr>
    </w:p>
    <w:p w:rsidR="006C74B4" w:rsidRPr="009E4EC2" w:rsidRDefault="006C74B4" w:rsidP="0047115A">
      <w:pPr>
        <w:ind w:left="720"/>
        <w:rPr>
          <w:rFonts w:ascii="Arial" w:hAnsi="Arial" w:cs="Arial"/>
          <w:sz w:val="22"/>
          <w:szCs w:val="22"/>
        </w:rPr>
      </w:pPr>
      <w:r w:rsidRPr="009E4EC2">
        <w:rPr>
          <w:rFonts w:ascii="Arial" w:hAnsi="Arial" w:cs="Arial"/>
          <w:sz w:val="22"/>
          <w:szCs w:val="22"/>
        </w:rPr>
        <w:t xml:space="preserve">Contractors must view eJAS Support Services for WorkFirst partner entries to ensure services provided will not exceed the hard limit for the program year.  If it exceeds the hard limit, an Exception to the Rule (ETR) must be submitted to Commerce and approved </w:t>
      </w:r>
      <w:r w:rsidRPr="009E4EC2">
        <w:rPr>
          <w:rFonts w:ascii="Arial" w:hAnsi="Arial" w:cs="Arial"/>
          <w:b/>
          <w:sz w:val="22"/>
          <w:szCs w:val="22"/>
          <w:u w:val="single"/>
        </w:rPr>
        <w:t>prior</w:t>
      </w:r>
      <w:r w:rsidRPr="009E4EC2">
        <w:rPr>
          <w:rFonts w:ascii="Arial" w:hAnsi="Arial" w:cs="Arial"/>
          <w:sz w:val="22"/>
          <w:szCs w:val="22"/>
        </w:rPr>
        <w:t xml:space="preserve"> to providing</w:t>
      </w:r>
      <w:r w:rsidR="00056541" w:rsidRPr="009E4EC2">
        <w:rPr>
          <w:rFonts w:ascii="Arial" w:hAnsi="Arial" w:cs="Arial"/>
          <w:sz w:val="22"/>
          <w:szCs w:val="22"/>
        </w:rPr>
        <w:t xml:space="preserve"> the service.</w:t>
      </w:r>
    </w:p>
    <w:p w:rsidR="006C74B4" w:rsidRPr="009E4EC2" w:rsidRDefault="006C74B4" w:rsidP="0047115A">
      <w:pPr>
        <w:ind w:left="720"/>
        <w:rPr>
          <w:rFonts w:ascii="Arial" w:hAnsi="Arial" w:cs="Arial"/>
          <w:sz w:val="22"/>
          <w:szCs w:val="22"/>
        </w:rPr>
      </w:pPr>
    </w:p>
    <w:p w:rsidR="006C74B4" w:rsidRPr="009E4EC2" w:rsidRDefault="006C74B4" w:rsidP="0047115A">
      <w:pPr>
        <w:ind w:left="720"/>
        <w:rPr>
          <w:rFonts w:ascii="Arial" w:hAnsi="Arial" w:cs="Arial"/>
          <w:sz w:val="22"/>
          <w:szCs w:val="22"/>
        </w:rPr>
      </w:pPr>
      <w:r w:rsidRPr="009E4EC2">
        <w:rPr>
          <w:rFonts w:ascii="Arial" w:hAnsi="Arial" w:cs="Arial"/>
          <w:sz w:val="22"/>
          <w:szCs w:val="22"/>
        </w:rPr>
        <w:t xml:space="preserve">The ETR process </w:t>
      </w:r>
      <w:r w:rsidR="009067B0" w:rsidRPr="009E4EC2">
        <w:rPr>
          <w:rFonts w:ascii="Arial" w:hAnsi="Arial" w:cs="Arial"/>
          <w:sz w:val="22"/>
          <w:szCs w:val="22"/>
        </w:rPr>
        <w:t>must</w:t>
      </w:r>
      <w:r w:rsidRPr="009E4EC2">
        <w:rPr>
          <w:rFonts w:ascii="Arial" w:hAnsi="Arial" w:cs="Arial"/>
          <w:sz w:val="22"/>
          <w:szCs w:val="22"/>
        </w:rPr>
        <w:t xml:space="preserve"> follow the WorkFirst Support Service guidelines.</w:t>
      </w:r>
    </w:p>
    <w:p w:rsidR="00A437CF" w:rsidRPr="009E4EC2" w:rsidRDefault="00A437CF" w:rsidP="0047115A">
      <w:pPr>
        <w:ind w:left="720"/>
        <w:rPr>
          <w:rFonts w:ascii="Arial" w:hAnsi="Arial" w:cs="Arial"/>
          <w:sz w:val="22"/>
          <w:szCs w:val="22"/>
        </w:rPr>
      </w:pPr>
    </w:p>
    <w:p w:rsidR="006C74B4" w:rsidRPr="009E4EC2" w:rsidRDefault="006C74B4" w:rsidP="0047115A">
      <w:pPr>
        <w:ind w:left="720"/>
        <w:rPr>
          <w:rFonts w:ascii="Arial" w:hAnsi="Arial" w:cs="Arial"/>
          <w:sz w:val="22"/>
          <w:szCs w:val="22"/>
        </w:rPr>
      </w:pPr>
      <w:r w:rsidRPr="009E4EC2">
        <w:rPr>
          <w:rFonts w:ascii="Arial" w:hAnsi="Arial" w:cs="Arial"/>
          <w:sz w:val="22"/>
          <w:szCs w:val="22"/>
        </w:rPr>
        <w:t>Support services can only be provided to participants to engage or maintain active participation in Commerce programs.</w:t>
      </w:r>
      <w:r w:rsidR="00541713" w:rsidRPr="009E4EC2">
        <w:rPr>
          <w:rFonts w:ascii="Arial" w:hAnsi="Arial" w:cs="Arial"/>
          <w:sz w:val="22"/>
          <w:szCs w:val="22"/>
        </w:rPr>
        <w:t xml:space="preserve"> Note: </w:t>
      </w:r>
      <w:r w:rsidR="00795B4C" w:rsidRPr="009E4EC2">
        <w:rPr>
          <w:rFonts w:ascii="Arial" w:hAnsi="Arial" w:cs="Arial"/>
          <w:sz w:val="22"/>
          <w:szCs w:val="22"/>
        </w:rPr>
        <w:t xml:space="preserve">For </w:t>
      </w:r>
      <w:r w:rsidR="00541713" w:rsidRPr="009E4EC2">
        <w:rPr>
          <w:rFonts w:ascii="Arial" w:hAnsi="Arial" w:cs="Arial"/>
          <w:sz w:val="22"/>
          <w:szCs w:val="22"/>
        </w:rPr>
        <w:t xml:space="preserve">participants exiting </w:t>
      </w:r>
      <w:r w:rsidR="009067B0" w:rsidRPr="009E4EC2">
        <w:rPr>
          <w:rFonts w:ascii="Arial" w:hAnsi="Arial" w:cs="Arial"/>
          <w:sz w:val="22"/>
          <w:szCs w:val="22"/>
        </w:rPr>
        <w:t xml:space="preserve">the </w:t>
      </w:r>
      <w:r w:rsidR="00541713" w:rsidRPr="009E4EC2">
        <w:rPr>
          <w:rFonts w:ascii="Arial" w:hAnsi="Arial" w:cs="Arial"/>
          <w:sz w:val="22"/>
          <w:szCs w:val="22"/>
        </w:rPr>
        <w:t xml:space="preserve">program with </w:t>
      </w:r>
      <w:r w:rsidR="00795B4C" w:rsidRPr="009E4EC2">
        <w:rPr>
          <w:rFonts w:ascii="Arial" w:hAnsi="Arial" w:cs="Arial"/>
          <w:sz w:val="22"/>
          <w:szCs w:val="22"/>
        </w:rPr>
        <w:t>unsubsidized employment,</w:t>
      </w:r>
      <w:r w:rsidR="00541713" w:rsidRPr="009E4EC2">
        <w:rPr>
          <w:rFonts w:ascii="Arial" w:hAnsi="Arial" w:cs="Arial"/>
          <w:sz w:val="22"/>
          <w:szCs w:val="22"/>
        </w:rPr>
        <w:t xml:space="preserve"> support services can be provided for up to 14 calendar days after the last date at the CJ worksite. </w:t>
      </w:r>
      <w:r w:rsidR="009067B0" w:rsidRPr="009E4EC2">
        <w:rPr>
          <w:rFonts w:ascii="Arial" w:hAnsi="Arial" w:cs="Arial"/>
          <w:sz w:val="22"/>
          <w:szCs w:val="22"/>
        </w:rPr>
        <w:t xml:space="preserve">TANF must be open to provide </w:t>
      </w:r>
      <w:r w:rsidR="00056541" w:rsidRPr="009E4EC2">
        <w:rPr>
          <w:rFonts w:ascii="Arial" w:hAnsi="Arial" w:cs="Arial"/>
          <w:sz w:val="22"/>
          <w:szCs w:val="22"/>
        </w:rPr>
        <w:t>support services</w:t>
      </w:r>
      <w:r w:rsidR="009067B0" w:rsidRPr="009E4EC2">
        <w:rPr>
          <w:rFonts w:ascii="Arial" w:hAnsi="Arial" w:cs="Arial"/>
          <w:sz w:val="22"/>
          <w:szCs w:val="22"/>
        </w:rPr>
        <w:t xml:space="preserve">. </w:t>
      </w:r>
    </w:p>
    <w:p w:rsidR="000F0D1D" w:rsidRPr="009E4EC2" w:rsidRDefault="000F0D1D" w:rsidP="0047115A">
      <w:pPr>
        <w:ind w:left="720"/>
        <w:rPr>
          <w:rFonts w:ascii="Arial" w:hAnsi="Arial" w:cs="Arial"/>
          <w:sz w:val="22"/>
          <w:szCs w:val="22"/>
          <w:highlight w:val="yellow"/>
        </w:rPr>
      </w:pPr>
    </w:p>
    <w:p w:rsidR="006C74B4" w:rsidRPr="009E4EC2" w:rsidRDefault="006C74B4" w:rsidP="0047115A">
      <w:pPr>
        <w:ind w:left="720"/>
        <w:rPr>
          <w:rFonts w:ascii="Arial" w:hAnsi="Arial" w:cs="Arial"/>
          <w:b/>
          <w:sz w:val="22"/>
          <w:szCs w:val="22"/>
        </w:rPr>
      </w:pPr>
      <w:r w:rsidRPr="009E4EC2">
        <w:rPr>
          <w:rFonts w:ascii="Arial" w:hAnsi="Arial" w:cs="Arial"/>
          <w:b/>
          <w:sz w:val="22"/>
          <w:szCs w:val="22"/>
        </w:rPr>
        <w:t xml:space="preserve">Support services specific to the </w:t>
      </w:r>
      <w:r w:rsidR="000259B8" w:rsidRPr="009E4EC2">
        <w:rPr>
          <w:rFonts w:ascii="Arial" w:hAnsi="Arial" w:cs="Arial"/>
          <w:b/>
          <w:sz w:val="22"/>
          <w:szCs w:val="22"/>
        </w:rPr>
        <w:t xml:space="preserve">Community Works </w:t>
      </w:r>
      <w:r w:rsidRPr="009E4EC2">
        <w:rPr>
          <w:rFonts w:ascii="Arial" w:hAnsi="Arial" w:cs="Arial"/>
          <w:b/>
          <w:sz w:val="22"/>
          <w:szCs w:val="22"/>
        </w:rPr>
        <w:t>Program:</w:t>
      </w:r>
    </w:p>
    <w:p w:rsidR="006C74B4" w:rsidRDefault="006C74B4" w:rsidP="0047115A">
      <w:pPr>
        <w:ind w:left="720"/>
        <w:rPr>
          <w:rFonts w:ascii="Arial" w:hAnsi="Arial" w:cs="Arial"/>
          <w:sz w:val="22"/>
          <w:szCs w:val="22"/>
        </w:rPr>
      </w:pPr>
      <w:r w:rsidRPr="009E4EC2">
        <w:rPr>
          <w:rFonts w:ascii="Arial" w:hAnsi="Arial" w:cs="Arial"/>
          <w:sz w:val="22"/>
          <w:szCs w:val="22"/>
        </w:rPr>
        <w:t>Contractors may only provide support services related to work activities.</w:t>
      </w:r>
    </w:p>
    <w:p w:rsidR="0047115A" w:rsidRDefault="0047115A" w:rsidP="00C823C8">
      <w:pPr>
        <w:rPr>
          <w:rFonts w:ascii="Arial" w:hAnsi="Arial" w:cs="Arial"/>
          <w:sz w:val="22"/>
          <w:szCs w:val="22"/>
        </w:rPr>
      </w:pPr>
    </w:p>
    <w:p w:rsidR="0047115A" w:rsidRPr="0047115A" w:rsidRDefault="0047115A" w:rsidP="0047115A">
      <w:pPr>
        <w:ind w:left="720"/>
        <w:rPr>
          <w:rFonts w:ascii="Arial" w:hAnsi="Arial" w:cs="Arial"/>
          <w:b/>
          <w:sz w:val="22"/>
          <w:szCs w:val="22"/>
        </w:rPr>
      </w:pPr>
      <w:r w:rsidRPr="0047115A">
        <w:rPr>
          <w:rFonts w:ascii="Arial" w:hAnsi="Arial" w:cs="Arial"/>
          <w:b/>
          <w:sz w:val="22"/>
          <w:szCs w:val="22"/>
        </w:rPr>
        <w:t xml:space="preserve">Participant Wage and Payroll Expenses for Community Jobs </w:t>
      </w:r>
    </w:p>
    <w:p w:rsidR="0047115A" w:rsidRPr="009E4EC2" w:rsidRDefault="0047115A" w:rsidP="0047115A">
      <w:pPr>
        <w:widowControl w:val="0"/>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autoSpaceDE w:val="0"/>
        <w:autoSpaceDN w:val="0"/>
        <w:adjustRightInd w:val="0"/>
        <w:ind w:left="720"/>
        <w:rPr>
          <w:rFonts w:ascii="Arial" w:hAnsi="Arial" w:cs="Arial"/>
          <w:kern w:val="1"/>
          <w:sz w:val="22"/>
          <w:szCs w:val="22"/>
        </w:rPr>
      </w:pPr>
      <w:r w:rsidRPr="009E4EC2">
        <w:rPr>
          <w:rFonts w:ascii="Arial" w:hAnsi="Arial" w:cs="Arial"/>
          <w:sz w:val="22"/>
          <w:szCs w:val="22"/>
        </w:rPr>
        <w:t>Contractors are responsible for wage subsidy costs, including participant payroll and employer payroll expenses for the Community Jobs Program.  Commerce will reimburse the Contractor 100 percent of payroll costs</w:t>
      </w:r>
      <w:r>
        <w:rPr>
          <w:rFonts w:ascii="Arial" w:hAnsi="Arial" w:cs="Arial"/>
          <w:sz w:val="22"/>
          <w:szCs w:val="22"/>
        </w:rPr>
        <w:t xml:space="preserve"> related directly to the participant</w:t>
      </w:r>
      <w:r w:rsidRPr="009E4EC2">
        <w:rPr>
          <w:rFonts w:ascii="Arial" w:hAnsi="Arial" w:cs="Arial"/>
          <w:sz w:val="22"/>
          <w:szCs w:val="22"/>
        </w:rPr>
        <w:t xml:space="preserve">. </w:t>
      </w:r>
      <w:r w:rsidRPr="0047115A">
        <w:rPr>
          <w:rFonts w:ascii="Arial" w:hAnsi="Arial" w:cs="Arial"/>
          <w:sz w:val="22"/>
          <w:szCs w:val="22"/>
        </w:rPr>
        <w:t>No administrative charges can be applied to reimbursable expenses such as participant payroll, benefits or support services expenses.</w:t>
      </w:r>
    </w:p>
    <w:p w:rsidR="0047115A" w:rsidRPr="009E4EC2" w:rsidRDefault="0047115A" w:rsidP="00C823C8">
      <w:pPr>
        <w:rPr>
          <w:rFonts w:ascii="Arial" w:hAnsi="Arial" w:cs="Arial"/>
          <w:sz w:val="22"/>
          <w:szCs w:val="22"/>
        </w:rPr>
      </w:pPr>
    </w:p>
    <w:p w:rsidR="006C74B4" w:rsidRPr="009E4EC2" w:rsidRDefault="006C74B4" w:rsidP="006C74B4">
      <w:pPr>
        <w:rPr>
          <w:rFonts w:ascii="Arial" w:hAnsi="Arial" w:cs="Arial"/>
          <w:sz w:val="22"/>
          <w:szCs w:val="22"/>
        </w:rPr>
      </w:pPr>
    </w:p>
    <w:p w:rsidR="00CD4651" w:rsidRPr="009E4EC2" w:rsidRDefault="00CD4651" w:rsidP="0047115A">
      <w:pPr>
        <w:ind w:firstLine="720"/>
        <w:jc w:val="center"/>
        <w:rPr>
          <w:rFonts w:ascii="Arial" w:hAnsi="Arial" w:cs="Arial"/>
          <w:b/>
          <w:sz w:val="22"/>
          <w:szCs w:val="22"/>
          <w:u w:val="single"/>
        </w:rPr>
      </w:pPr>
      <w:r w:rsidRPr="009E4EC2">
        <w:rPr>
          <w:rFonts w:ascii="Arial" w:hAnsi="Arial" w:cs="Arial"/>
          <w:b/>
          <w:sz w:val="22"/>
          <w:szCs w:val="22"/>
          <w:u w:val="single"/>
        </w:rPr>
        <w:t>Prepaid Merchant Cards</w:t>
      </w:r>
    </w:p>
    <w:p w:rsidR="000B5E3C" w:rsidRPr="009E4EC2" w:rsidRDefault="000B5E3C" w:rsidP="00335FFA">
      <w:pPr>
        <w:rPr>
          <w:rFonts w:ascii="Arial" w:hAnsi="Arial" w:cs="Arial"/>
          <w:b/>
          <w:sz w:val="22"/>
          <w:szCs w:val="22"/>
          <w:u w:val="single"/>
        </w:rPr>
      </w:pPr>
    </w:p>
    <w:p w:rsidR="00CD4651" w:rsidRPr="009E4EC2" w:rsidRDefault="00CD4651" w:rsidP="00335FFA">
      <w:pPr>
        <w:rPr>
          <w:rFonts w:ascii="Arial" w:hAnsi="Arial" w:cs="Arial"/>
          <w:sz w:val="22"/>
          <w:szCs w:val="22"/>
        </w:rPr>
      </w:pPr>
      <w:r w:rsidRPr="009E4EC2">
        <w:rPr>
          <w:rFonts w:ascii="Arial" w:hAnsi="Arial" w:cs="Arial"/>
          <w:sz w:val="22"/>
          <w:szCs w:val="22"/>
        </w:rPr>
        <w:t xml:space="preserve">Federal guidelines indicate that any unspent prepaid merchant card funds must be returned to the WorkFirst program. Therefore, Commerce recommends against the use of pre-paid merchant cards. If pre-paid </w:t>
      </w:r>
      <w:r w:rsidRPr="009E4EC2">
        <w:rPr>
          <w:rFonts w:ascii="Arial" w:hAnsi="Arial" w:cs="Arial"/>
          <w:sz w:val="22"/>
          <w:szCs w:val="22"/>
        </w:rPr>
        <w:lastRenderedPageBreak/>
        <w:t>merchant cards are used by the contractor, there must be clear documentation that any unspent funds has been returned to the WorkFirst program by the end of the fiscal year.</w:t>
      </w:r>
    </w:p>
    <w:p w:rsidR="00CD4651" w:rsidRPr="009E4EC2" w:rsidRDefault="00CD4651" w:rsidP="00335FFA">
      <w:pPr>
        <w:rPr>
          <w:rFonts w:ascii="Arial" w:hAnsi="Arial" w:cs="Arial"/>
          <w:sz w:val="22"/>
          <w:szCs w:val="22"/>
        </w:rPr>
      </w:pPr>
    </w:p>
    <w:p w:rsidR="00335FFA" w:rsidRDefault="00A127E7" w:rsidP="00505F8E">
      <w:pPr>
        <w:jc w:val="center"/>
        <w:rPr>
          <w:rFonts w:ascii="Arial" w:hAnsi="Arial" w:cs="Arial"/>
          <w:b/>
          <w:sz w:val="22"/>
          <w:szCs w:val="22"/>
          <w:u w:val="single"/>
        </w:rPr>
      </w:pPr>
      <w:r w:rsidRPr="009E4EC2">
        <w:rPr>
          <w:rFonts w:ascii="Arial" w:hAnsi="Arial" w:cs="Arial"/>
          <w:b/>
          <w:sz w:val="22"/>
          <w:szCs w:val="22"/>
          <w:u w:val="single"/>
        </w:rPr>
        <w:t>FY</w:t>
      </w:r>
      <w:r w:rsidR="00823835" w:rsidRPr="009E4EC2">
        <w:rPr>
          <w:rFonts w:ascii="Arial" w:hAnsi="Arial" w:cs="Arial"/>
          <w:b/>
          <w:sz w:val="22"/>
          <w:szCs w:val="22"/>
          <w:u w:val="single"/>
        </w:rPr>
        <w:t>1</w:t>
      </w:r>
      <w:r w:rsidR="00D0321B" w:rsidRPr="009E4EC2">
        <w:rPr>
          <w:rFonts w:ascii="Arial" w:hAnsi="Arial" w:cs="Arial"/>
          <w:b/>
          <w:sz w:val="22"/>
          <w:szCs w:val="22"/>
          <w:u w:val="single"/>
        </w:rPr>
        <w:t>7</w:t>
      </w:r>
      <w:r w:rsidR="006519D5" w:rsidRPr="009E4EC2">
        <w:rPr>
          <w:rFonts w:ascii="Arial" w:hAnsi="Arial" w:cs="Arial"/>
          <w:b/>
          <w:sz w:val="22"/>
          <w:szCs w:val="22"/>
          <w:u w:val="single"/>
        </w:rPr>
        <w:t xml:space="preserve"> Payment Point</w:t>
      </w:r>
      <w:r w:rsidR="00335FFA" w:rsidRPr="009E4EC2">
        <w:rPr>
          <w:rFonts w:ascii="Arial" w:hAnsi="Arial" w:cs="Arial"/>
          <w:b/>
          <w:sz w:val="22"/>
          <w:szCs w:val="22"/>
          <w:u w:val="single"/>
        </w:rPr>
        <w:t xml:space="preserve"> </w:t>
      </w:r>
      <w:r w:rsidR="006519D5" w:rsidRPr="009E4EC2">
        <w:rPr>
          <w:rFonts w:ascii="Arial" w:hAnsi="Arial" w:cs="Arial"/>
          <w:b/>
          <w:sz w:val="22"/>
          <w:szCs w:val="22"/>
          <w:u w:val="single"/>
        </w:rPr>
        <w:t>Schedule for Commerce WorkFirst Programs</w:t>
      </w:r>
    </w:p>
    <w:p w:rsidR="00505F8E" w:rsidRPr="009E4EC2" w:rsidRDefault="00505F8E" w:rsidP="00505F8E">
      <w:pPr>
        <w:jc w:val="center"/>
        <w:rPr>
          <w:rFonts w:ascii="Arial" w:hAnsi="Arial" w:cs="Arial"/>
          <w:b/>
          <w:sz w:val="22"/>
          <w:szCs w:val="22"/>
          <w:u w:val="single"/>
        </w:rPr>
      </w:pPr>
    </w:p>
    <w:p w:rsidR="002A1FDB" w:rsidRDefault="002A1FDB" w:rsidP="00FA51A7">
      <w:pPr>
        <w:rPr>
          <w:rFonts w:ascii="Arial" w:hAnsi="Arial" w:cs="Arial"/>
          <w:sz w:val="22"/>
          <w:szCs w:val="22"/>
        </w:rPr>
      </w:pPr>
      <w:r w:rsidRPr="009E4EC2">
        <w:rPr>
          <w:rFonts w:ascii="Arial" w:hAnsi="Arial" w:cs="Arial"/>
          <w:sz w:val="22"/>
          <w:szCs w:val="22"/>
        </w:rPr>
        <w:t xml:space="preserve">The program manager or designated supervisory staff </w:t>
      </w:r>
      <w:r w:rsidR="00D516C0" w:rsidRPr="009E4EC2">
        <w:rPr>
          <w:rFonts w:ascii="Arial" w:hAnsi="Arial" w:cs="Arial"/>
          <w:sz w:val="22"/>
          <w:szCs w:val="22"/>
        </w:rPr>
        <w:t>must</w:t>
      </w:r>
      <w:r w:rsidRPr="009E4EC2">
        <w:rPr>
          <w:rFonts w:ascii="Arial" w:hAnsi="Arial" w:cs="Arial"/>
          <w:sz w:val="22"/>
          <w:szCs w:val="22"/>
        </w:rPr>
        <w:t xml:space="preserve"> complete the monthly billing verification statement. Completion of monthly billing verification requires supervisory level, or above, knowledge of program and contractual obligations.</w:t>
      </w:r>
      <w:r w:rsidR="002E796B">
        <w:rPr>
          <w:rFonts w:ascii="Arial" w:hAnsi="Arial" w:cs="Arial"/>
          <w:sz w:val="22"/>
          <w:szCs w:val="22"/>
        </w:rPr>
        <w:t xml:space="preserve"> Stacked Activity paypoints cannot be claimed when it is coded to the contractor component code because the provider does not have one. However, the Attendance Reporting paypoint CAN be claimed. </w:t>
      </w:r>
    </w:p>
    <w:p w:rsidR="00505F8E" w:rsidRPr="009E4EC2" w:rsidRDefault="00367A2F" w:rsidP="00367A2F">
      <w:pPr>
        <w:tabs>
          <w:tab w:val="left" w:pos="4200"/>
        </w:tabs>
        <w:rPr>
          <w:rFonts w:ascii="Arial" w:hAnsi="Arial" w:cs="Arial"/>
          <w:sz w:val="22"/>
          <w:szCs w:val="22"/>
        </w:rPr>
      </w:pPr>
      <w:r>
        <w:rPr>
          <w:rFonts w:ascii="Arial" w:hAnsi="Arial" w:cs="Arial"/>
          <w:sz w:val="22"/>
          <w:szCs w:val="22"/>
        </w:rPr>
        <w:tab/>
      </w:r>
    </w:p>
    <w:tbl>
      <w:tblPr>
        <w:tblStyle w:val="LightGrid-Accent1"/>
        <w:tblW w:w="8912" w:type="dxa"/>
        <w:jc w:val="center"/>
        <w:tblInd w:w="108" w:type="dxa"/>
        <w:tblLook w:val="04A0" w:firstRow="1" w:lastRow="0" w:firstColumn="1" w:lastColumn="0" w:noHBand="0" w:noVBand="1"/>
      </w:tblPr>
      <w:tblGrid>
        <w:gridCol w:w="7432"/>
        <w:gridCol w:w="1480"/>
      </w:tblGrid>
      <w:tr w:rsidR="00682BEB" w:rsidRPr="009E4EC2" w:rsidTr="002E796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432" w:type="dxa"/>
            <w:hideMark/>
          </w:tcPr>
          <w:p w:rsidR="00682BEB" w:rsidRPr="00505F8E" w:rsidRDefault="00682BEB" w:rsidP="00505F8E">
            <w:pPr>
              <w:jc w:val="center"/>
              <w:rPr>
                <w:rFonts w:ascii="Arial" w:hAnsi="Arial" w:cs="Arial"/>
                <w:bCs w:val="0"/>
                <w:sz w:val="22"/>
                <w:szCs w:val="22"/>
              </w:rPr>
            </w:pPr>
            <w:r w:rsidRPr="00505F8E">
              <w:rPr>
                <w:rFonts w:ascii="Arial" w:hAnsi="Arial" w:cs="Arial"/>
                <w:bCs w:val="0"/>
                <w:sz w:val="22"/>
                <w:szCs w:val="22"/>
              </w:rPr>
              <w:t>Performance Payment Schedule for Community Jobs</w:t>
            </w:r>
            <w:r w:rsidR="00505F8E" w:rsidRPr="00505F8E">
              <w:rPr>
                <w:rFonts w:ascii="Arial" w:hAnsi="Arial" w:cs="Arial"/>
                <w:bCs w:val="0"/>
                <w:sz w:val="22"/>
                <w:szCs w:val="22"/>
              </w:rPr>
              <w:t xml:space="preserve"> (FT/PT)</w:t>
            </w:r>
            <w:r w:rsidR="00025696" w:rsidRPr="00505F8E">
              <w:rPr>
                <w:rFonts w:ascii="Arial" w:hAnsi="Arial" w:cs="Arial"/>
                <w:sz w:val="22"/>
                <w:szCs w:val="22"/>
              </w:rPr>
              <w:t>/Career Jump</w:t>
            </w:r>
          </w:p>
        </w:tc>
        <w:tc>
          <w:tcPr>
            <w:tcW w:w="1480" w:type="dxa"/>
            <w:hideMark/>
          </w:tcPr>
          <w:p w:rsidR="00682BEB" w:rsidRPr="00505F8E" w:rsidRDefault="00682BEB">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2"/>
                <w:szCs w:val="22"/>
              </w:rPr>
            </w:pPr>
            <w:r w:rsidRPr="00505F8E">
              <w:rPr>
                <w:rFonts w:ascii="Arial" w:hAnsi="Arial" w:cs="Arial"/>
                <w:bCs w:val="0"/>
                <w:sz w:val="22"/>
                <w:szCs w:val="22"/>
              </w:rPr>
              <w:t>Revenue</w:t>
            </w:r>
          </w:p>
        </w:tc>
      </w:tr>
      <w:tr w:rsidR="00682BEB" w:rsidRPr="009E4EC2" w:rsidTr="002E79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432" w:type="dxa"/>
            <w:hideMark/>
          </w:tcPr>
          <w:p w:rsidR="00682BEB" w:rsidRPr="00505F8E" w:rsidRDefault="00682BEB" w:rsidP="006519D5">
            <w:pPr>
              <w:rPr>
                <w:rFonts w:ascii="Arial" w:hAnsi="Arial" w:cs="Arial"/>
                <w:b w:val="0"/>
                <w:sz w:val="22"/>
                <w:szCs w:val="22"/>
              </w:rPr>
            </w:pPr>
            <w:r w:rsidRPr="00505F8E">
              <w:rPr>
                <w:rFonts w:ascii="Arial" w:hAnsi="Arial" w:cs="Arial"/>
                <w:b w:val="0"/>
                <w:sz w:val="22"/>
                <w:szCs w:val="22"/>
              </w:rPr>
              <w:t xml:space="preserve">IDP </w:t>
            </w:r>
            <w:r w:rsidR="002E796B">
              <w:rPr>
                <w:rFonts w:ascii="Arial" w:hAnsi="Arial" w:cs="Arial"/>
                <w:b w:val="0"/>
                <w:sz w:val="22"/>
                <w:szCs w:val="22"/>
              </w:rPr>
              <w:t xml:space="preserve">Plan </w:t>
            </w:r>
            <w:r w:rsidRPr="00505F8E">
              <w:rPr>
                <w:rFonts w:ascii="Arial" w:hAnsi="Arial" w:cs="Arial"/>
                <w:b w:val="0"/>
                <w:sz w:val="22"/>
                <w:szCs w:val="22"/>
              </w:rPr>
              <w:t>Create</w:t>
            </w:r>
          </w:p>
        </w:tc>
        <w:tc>
          <w:tcPr>
            <w:tcW w:w="1480" w:type="dxa"/>
            <w:hideMark/>
          </w:tcPr>
          <w:p w:rsidR="00682BEB" w:rsidRPr="00505F8E" w:rsidRDefault="00682BEB" w:rsidP="006519D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05F8E">
              <w:rPr>
                <w:rFonts w:ascii="Arial" w:hAnsi="Arial" w:cs="Arial"/>
                <w:sz w:val="22"/>
                <w:szCs w:val="22"/>
              </w:rPr>
              <w:t xml:space="preserve">$300.00 </w:t>
            </w:r>
          </w:p>
        </w:tc>
      </w:tr>
      <w:tr w:rsidR="00682BEB" w:rsidRPr="009E4EC2" w:rsidTr="002E796B">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432" w:type="dxa"/>
            <w:hideMark/>
          </w:tcPr>
          <w:p w:rsidR="00682BEB" w:rsidRPr="00505F8E" w:rsidRDefault="00682BEB" w:rsidP="006519D5">
            <w:pPr>
              <w:rPr>
                <w:rFonts w:ascii="Arial" w:hAnsi="Arial" w:cs="Arial"/>
                <w:b w:val="0"/>
                <w:sz w:val="22"/>
                <w:szCs w:val="22"/>
              </w:rPr>
            </w:pPr>
            <w:r w:rsidRPr="00505F8E">
              <w:rPr>
                <w:rFonts w:ascii="Arial" w:hAnsi="Arial" w:cs="Arial"/>
                <w:b w:val="0"/>
                <w:sz w:val="22"/>
                <w:szCs w:val="22"/>
              </w:rPr>
              <w:t>IDP Program Start Date</w:t>
            </w:r>
          </w:p>
        </w:tc>
        <w:tc>
          <w:tcPr>
            <w:tcW w:w="1480" w:type="dxa"/>
            <w:hideMark/>
          </w:tcPr>
          <w:p w:rsidR="00682BEB" w:rsidRPr="00505F8E" w:rsidRDefault="00682BEB" w:rsidP="006519D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505F8E">
              <w:rPr>
                <w:rFonts w:ascii="Arial" w:hAnsi="Arial" w:cs="Arial"/>
                <w:sz w:val="22"/>
                <w:szCs w:val="22"/>
              </w:rPr>
              <w:t xml:space="preserve">$500.00 </w:t>
            </w:r>
          </w:p>
        </w:tc>
      </w:tr>
      <w:tr w:rsidR="00025696" w:rsidRPr="009E4EC2" w:rsidTr="002E796B">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7432" w:type="dxa"/>
          </w:tcPr>
          <w:p w:rsidR="00025696" w:rsidRPr="00505F8E" w:rsidRDefault="00382B92" w:rsidP="003A1FB9">
            <w:pPr>
              <w:rPr>
                <w:rFonts w:ascii="Arial" w:hAnsi="Arial" w:cs="Arial"/>
                <w:b w:val="0"/>
                <w:sz w:val="22"/>
                <w:szCs w:val="22"/>
              </w:rPr>
            </w:pPr>
            <w:r w:rsidRPr="00505F8E">
              <w:rPr>
                <w:rFonts w:ascii="Arial" w:hAnsi="Arial" w:cs="Arial"/>
                <w:sz w:val="22"/>
                <w:szCs w:val="22"/>
              </w:rPr>
              <w:t xml:space="preserve">IDP </w:t>
            </w:r>
            <w:r w:rsidR="00025696" w:rsidRPr="00505F8E">
              <w:rPr>
                <w:rFonts w:ascii="Arial" w:hAnsi="Arial" w:cs="Arial"/>
                <w:sz w:val="22"/>
                <w:szCs w:val="22"/>
              </w:rPr>
              <w:t>Program Start Date transferred to Career Jump Program Start Date</w:t>
            </w:r>
          </w:p>
        </w:tc>
        <w:tc>
          <w:tcPr>
            <w:tcW w:w="1480" w:type="dxa"/>
          </w:tcPr>
          <w:p w:rsidR="00025696" w:rsidRPr="00505F8E" w:rsidRDefault="00025696" w:rsidP="003A1FB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05F8E">
              <w:rPr>
                <w:rFonts w:ascii="Arial" w:hAnsi="Arial" w:cs="Arial"/>
                <w:sz w:val="22"/>
                <w:szCs w:val="22"/>
              </w:rPr>
              <w:t>$200.00</w:t>
            </w:r>
          </w:p>
        </w:tc>
      </w:tr>
      <w:tr w:rsidR="00025696" w:rsidRPr="009E4EC2" w:rsidTr="002E796B">
        <w:trPr>
          <w:cnfStyle w:val="000000010000" w:firstRow="0" w:lastRow="0" w:firstColumn="0" w:lastColumn="0" w:oddVBand="0" w:evenVBand="0" w:oddHBand="0" w:evenHBand="1"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7432" w:type="dxa"/>
          </w:tcPr>
          <w:p w:rsidR="00025696" w:rsidRPr="00505F8E" w:rsidRDefault="00025696" w:rsidP="003A1FB9">
            <w:pPr>
              <w:rPr>
                <w:rFonts w:ascii="Arial" w:hAnsi="Arial" w:cs="Arial"/>
                <w:b w:val="0"/>
                <w:sz w:val="22"/>
                <w:szCs w:val="22"/>
              </w:rPr>
            </w:pPr>
            <w:r w:rsidRPr="00505F8E">
              <w:rPr>
                <w:rFonts w:ascii="Arial" w:hAnsi="Arial" w:cs="Arial"/>
                <w:sz w:val="22"/>
                <w:szCs w:val="22"/>
              </w:rPr>
              <w:t>Career Jump Program Start Date</w:t>
            </w:r>
            <w:r w:rsidR="002E796B">
              <w:rPr>
                <w:rFonts w:ascii="Arial" w:hAnsi="Arial" w:cs="Arial"/>
                <w:sz w:val="22"/>
                <w:szCs w:val="22"/>
              </w:rPr>
              <w:t xml:space="preserve"> (if no CJ Program Start claimed)</w:t>
            </w:r>
          </w:p>
        </w:tc>
        <w:tc>
          <w:tcPr>
            <w:tcW w:w="1480" w:type="dxa"/>
          </w:tcPr>
          <w:p w:rsidR="00025696" w:rsidRPr="00505F8E" w:rsidRDefault="00025696" w:rsidP="003A1FB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505F8E">
              <w:rPr>
                <w:rFonts w:ascii="Arial" w:hAnsi="Arial" w:cs="Arial"/>
                <w:sz w:val="22"/>
                <w:szCs w:val="22"/>
              </w:rPr>
              <w:t>$700.00</w:t>
            </w:r>
          </w:p>
        </w:tc>
      </w:tr>
      <w:tr w:rsidR="00682BEB" w:rsidRPr="009E4EC2" w:rsidTr="002E796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432" w:type="dxa"/>
            <w:hideMark/>
          </w:tcPr>
          <w:p w:rsidR="00682BEB" w:rsidRPr="009E4EC2" w:rsidRDefault="00682BEB" w:rsidP="006519D5">
            <w:pPr>
              <w:rPr>
                <w:rFonts w:ascii="Arial" w:hAnsi="Arial" w:cs="Arial"/>
                <w:b w:val="0"/>
                <w:sz w:val="22"/>
                <w:szCs w:val="22"/>
              </w:rPr>
            </w:pPr>
            <w:r w:rsidRPr="009E4EC2">
              <w:rPr>
                <w:rFonts w:ascii="Arial" w:hAnsi="Arial" w:cs="Arial"/>
                <w:b w:val="0"/>
                <w:sz w:val="22"/>
                <w:szCs w:val="22"/>
              </w:rPr>
              <w:t>Monthly IDP Updates</w:t>
            </w:r>
          </w:p>
          <w:p w:rsidR="002A1FDB" w:rsidRPr="009E4EC2" w:rsidRDefault="00A127E7" w:rsidP="00C823C8">
            <w:pPr>
              <w:rPr>
                <w:rFonts w:ascii="Arial" w:hAnsi="Arial" w:cs="Arial"/>
                <w:b w:val="0"/>
                <w:sz w:val="22"/>
                <w:szCs w:val="22"/>
              </w:rPr>
            </w:pPr>
            <w:r w:rsidRPr="009E4EC2">
              <w:rPr>
                <w:rFonts w:ascii="Arial" w:hAnsi="Arial" w:cs="Arial"/>
                <w:sz w:val="22"/>
                <w:szCs w:val="22"/>
              </w:rPr>
              <w:t>*</w:t>
            </w:r>
            <w:r w:rsidR="000C6D7D" w:rsidRPr="009E4EC2">
              <w:rPr>
                <w:rFonts w:ascii="Arial" w:hAnsi="Arial" w:cs="Arial"/>
                <w:sz w:val="22"/>
                <w:szCs w:val="22"/>
              </w:rPr>
              <w:t xml:space="preserve"> </w:t>
            </w:r>
            <w:r w:rsidR="000C6D7D" w:rsidRPr="009E4EC2">
              <w:rPr>
                <w:rFonts w:ascii="Arial" w:hAnsi="Arial" w:cs="Arial"/>
                <w:b w:val="0"/>
                <w:sz w:val="22"/>
                <w:szCs w:val="22"/>
              </w:rPr>
              <w:t xml:space="preserve">This requires all worksite evaluations, WORKSITE SUPERVISOR CONTACTS, SKILL PROGRESSION, </w:t>
            </w:r>
            <w:proofErr w:type="gramStart"/>
            <w:r w:rsidR="000C6D7D" w:rsidRPr="009E4EC2">
              <w:rPr>
                <w:rFonts w:ascii="Arial" w:hAnsi="Arial" w:cs="Arial"/>
                <w:b w:val="0"/>
                <w:sz w:val="22"/>
                <w:szCs w:val="22"/>
              </w:rPr>
              <w:t>MONTHLY</w:t>
            </w:r>
            <w:proofErr w:type="gramEnd"/>
            <w:r w:rsidR="000C6D7D" w:rsidRPr="009E4EC2">
              <w:rPr>
                <w:rFonts w:ascii="Arial" w:hAnsi="Arial" w:cs="Arial"/>
                <w:b w:val="0"/>
                <w:sz w:val="22"/>
                <w:szCs w:val="22"/>
              </w:rPr>
              <w:t xml:space="preserve"> UPDATES </w:t>
            </w:r>
            <w:r w:rsidR="000C6D7D" w:rsidRPr="009E4EC2">
              <w:rPr>
                <w:rFonts w:ascii="Arial" w:hAnsi="Arial" w:cs="Arial"/>
                <w:b w:val="0"/>
                <w:sz w:val="22"/>
                <w:szCs w:val="22"/>
                <w:u w:val="single"/>
              </w:rPr>
              <w:t>AND</w:t>
            </w:r>
            <w:r w:rsidR="000C6D7D" w:rsidRPr="009E4EC2">
              <w:rPr>
                <w:rFonts w:ascii="Arial" w:hAnsi="Arial" w:cs="Arial"/>
                <w:b w:val="0"/>
                <w:sz w:val="22"/>
                <w:szCs w:val="22"/>
              </w:rPr>
              <w:t xml:space="preserve"> APPLICABLE BARRIERS HAVE BEEN UPDATED. </w:t>
            </w:r>
            <w:r w:rsidRPr="009E4EC2">
              <w:rPr>
                <w:rFonts w:ascii="Arial" w:hAnsi="Arial" w:cs="Arial"/>
                <w:b w:val="0"/>
                <w:sz w:val="22"/>
                <w:szCs w:val="22"/>
              </w:rPr>
              <w:t xml:space="preserve">If a participant is not on a worksite, </w:t>
            </w:r>
            <w:proofErr w:type="gramStart"/>
            <w:r w:rsidRPr="009E4EC2">
              <w:rPr>
                <w:rFonts w:ascii="Arial" w:hAnsi="Arial" w:cs="Arial"/>
                <w:b w:val="0"/>
                <w:sz w:val="22"/>
                <w:szCs w:val="22"/>
              </w:rPr>
              <w:t>the I</w:t>
            </w:r>
            <w:proofErr w:type="gramEnd"/>
            <w:r w:rsidRPr="009E4EC2">
              <w:rPr>
                <w:rFonts w:ascii="Arial" w:hAnsi="Arial" w:cs="Arial"/>
                <w:b w:val="0"/>
                <w:sz w:val="22"/>
                <w:szCs w:val="22"/>
              </w:rPr>
              <w:t xml:space="preserve"> statement cannot be claimed. </w:t>
            </w:r>
          </w:p>
        </w:tc>
        <w:tc>
          <w:tcPr>
            <w:tcW w:w="1480" w:type="dxa"/>
            <w:hideMark/>
          </w:tcPr>
          <w:p w:rsidR="00682BEB" w:rsidRPr="009E4EC2" w:rsidRDefault="0026023B" w:rsidP="006519D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E4EC2">
              <w:rPr>
                <w:rFonts w:ascii="Arial" w:hAnsi="Arial" w:cs="Arial"/>
                <w:sz w:val="22"/>
                <w:szCs w:val="22"/>
              </w:rPr>
              <w:t>$</w:t>
            </w:r>
            <w:r w:rsidR="00D05E3B" w:rsidRPr="009E4EC2">
              <w:rPr>
                <w:rFonts w:ascii="Arial" w:hAnsi="Arial" w:cs="Arial"/>
                <w:sz w:val="22"/>
                <w:szCs w:val="22"/>
              </w:rPr>
              <w:t>30</w:t>
            </w:r>
            <w:r w:rsidR="00682BEB" w:rsidRPr="009E4EC2">
              <w:rPr>
                <w:rFonts w:ascii="Arial" w:hAnsi="Arial" w:cs="Arial"/>
                <w:sz w:val="22"/>
                <w:szCs w:val="22"/>
              </w:rPr>
              <w:t xml:space="preserve">0.00 </w:t>
            </w:r>
          </w:p>
        </w:tc>
      </w:tr>
      <w:tr w:rsidR="00682BEB" w:rsidRPr="009E4EC2" w:rsidTr="002E796B">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432" w:type="dxa"/>
            <w:hideMark/>
          </w:tcPr>
          <w:p w:rsidR="00682BEB" w:rsidRPr="009E4EC2" w:rsidRDefault="00682BEB" w:rsidP="006519D5">
            <w:pPr>
              <w:rPr>
                <w:rFonts w:ascii="Arial" w:hAnsi="Arial" w:cs="Arial"/>
                <w:b w:val="0"/>
                <w:sz w:val="22"/>
                <w:szCs w:val="22"/>
              </w:rPr>
            </w:pPr>
            <w:r w:rsidRPr="009E4EC2">
              <w:rPr>
                <w:rFonts w:ascii="Arial" w:hAnsi="Arial" w:cs="Arial"/>
                <w:b w:val="0"/>
                <w:sz w:val="22"/>
                <w:szCs w:val="22"/>
              </w:rPr>
              <w:t>Stacked Activities</w:t>
            </w:r>
            <w:r w:rsidR="00044920" w:rsidRPr="009E4EC2">
              <w:rPr>
                <w:rFonts w:ascii="Arial" w:hAnsi="Arial" w:cs="Arial"/>
                <w:b w:val="0"/>
                <w:sz w:val="22"/>
                <w:szCs w:val="22"/>
              </w:rPr>
              <w:t xml:space="preserve"> – JS/LS/XS/VS</w:t>
            </w:r>
          </w:p>
          <w:p w:rsidR="00F96709" w:rsidRPr="009E4EC2" w:rsidRDefault="00203FDE" w:rsidP="008E17CA">
            <w:pPr>
              <w:rPr>
                <w:rFonts w:ascii="Arial" w:hAnsi="Arial" w:cs="Arial"/>
                <w:b w:val="0"/>
                <w:sz w:val="22"/>
                <w:szCs w:val="22"/>
              </w:rPr>
            </w:pPr>
            <w:r w:rsidRPr="009E4EC2">
              <w:rPr>
                <w:rFonts w:ascii="Arial" w:hAnsi="Arial" w:cs="Arial"/>
                <w:b w:val="0"/>
                <w:sz w:val="22"/>
                <w:szCs w:val="22"/>
              </w:rPr>
              <w:t xml:space="preserve">*Can only be claimed if there are hours of participation </w:t>
            </w:r>
            <w:r w:rsidR="00044920" w:rsidRPr="009E4EC2">
              <w:rPr>
                <w:rFonts w:ascii="Arial" w:hAnsi="Arial" w:cs="Arial"/>
                <w:b w:val="0"/>
                <w:sz w:val="22"/>
                <w:szCs w:val="22"/>
              </w:rPr>
              <w:t>– Must be coded to your contractor code</w:t>
            </w:r>
          </w:p>
        </w:tc>
        <w:tc>
          <w:tcPr>
            <w:tcW w:w="1480" w:type="dxa"/>
            <w:hideMark/>
          </w:tcPr>
          <w:p w:rsidR="00682BEB" w:rsidRPr="009E4EC2" w:rsidRDefault="00682BEB" w:rsidP="006519D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E4EC2">
              <w:rPr>
                <w:rFonts w:ascii="Arial" w:hAnsi="Arial" w:cs="Arial"/>
                <w:sz w:val="22"/>
                <w:szCs w:val="22"/>
              </w:rPr>
              <w:t xml:space="preserve">$150.00 </w:t>
            </w:r>
          </w:p>
        </w:tc>
      </w:tr>
      <w:tr w:rsidR="00044920" w:rsidRPr="009E4EC2" w:rsidTr="002E796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432" w:type="dxa"/>
          </w:tcPr>
          <w:p w:rsidR="00044920" w:rsidRPr="009E4EC2" w:rsidRDefault="00044920" w:rsidP="00044920">
            <w:pPr>
              <w:rPr>
                <w:rFonts w:ascii="Arial" w:hAnsi="Arial" w:cs="Arial"/>
                <w:b w:val="0"/>
                <w:sz w:val="22"/>
                <w:szCs w:val="22"/>
              </w:rPr>
            </w:pPr>
            <w:r w:rsidRPr="009E4EC2">
              <w:rPr>
                <w:rFonts w:ascii="Arial" w:hAnsi="Arial" w:cs="Arial"/>
                <w:b w:val="0"/>
                <w:sz w:val="22"/>
                <w:szCs w:val="22"/>
              </w:rPr>
              <w:t>Stacked Activities – Education (JT/GE/ES)</w:t>
            </w:r>
          </w:p>
          <w:p w:rsidR="00044920" w:rsidRPr="009E4EC2" w:rsidRDefault="00044920" w:rsidP="00044920">
            <w:pPr>
              <w:rPr>
                <w:rFonts w:ascii="Arial" w:hAnsi="Arial" w:cs="Arial"/>
                <w:sz w:val="22"/>
                <w:szCs w:val="22"/>
              </w:rPr>
            </w:pPr>
            <w:r w:rsidRPr="009E4EC2">
              <w:rPr>
                <w:rFonts w:ascii="Arial" w:hAnsi="Arial" w:cs="Arial"/>
                <w:b w:val="0"/>
                <w:sz w:val="22"/>
                <w:szCs w:val="22"/>
              </w:rPr>
              <w:t>*Can only be claimed if there are hours of participation – Must be coded to your contractor code</w:t>
            </w:r>
          </w:p>
        </w:tc>
        <w:tc>
          <w:tcPr>
            <w:tcW w:w="1480" w:type="dxa"/>
          </w:tcPr>
          <w:p w:rsidR="00044920" w:rsidRPr="009E4EC2" w:rsidRDefault="00D05E3B" w:rsidP="006519D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E4EC2">
              <w:rPr>
                <w:rFonts w:ascii="Arial" w:hAnsi="Arial" w:cs="Arial"/>
                <w:sz w:val="22"/>
                <w:szCs w:val="22"/>
              </w:rPr>
              <w:t>$150.00</w:t>
            </w:r>
          </w:p>
        </w:tc>
      </w:tr>
      <w:tr w:rsidR="00682BEB" w:rsidRPr="009E4EC2" w:rsidTr="002E796B">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432" w:type="dxa"/>
            <w:hideMark/>
          </w:tcPr>
          <w:p w:rsidR="008E17CA" w:rsidRPr="009E4EC2" w:rsidRDefault="00682BEB" w:rsidP="002D30A3">
            <w:pPr>
              <w:rPr>
                <w:rFonts w:ascii="Arial" w:hAnsi="Arial" w:cs="Arial"/>
                <w:b w:val="0"/>
                <w:sz w:val="22"/>
                <w:szCs w:val="22"/>
              </w:rPr>
            </w:pPr>
            <w:r w:rsidRPr="009E4EC2">
              <w:rPr>
                <w:rFonts w:ascii="Arial" w:hAnsi="Arial" w:cs="Arial"/>
                <w:b w:val="0"/>
                <w:sz w:val="22"/>
                <w:szCs w:val="22"/>
              </w:rPr>
              <w:t>Attendance Reporting for Monthly Activities</w:t>
            </w:r>
            <w:r w:rsidR="00044920" w:rsidRPr="009E4EC2">
              <w:rPr>
                <w:rFonts w:ascii="Arial" w:hAnsi="Arial" w:cs="Arial"/>
                <w:b w:val="0"/>
                <w:sz w:val="22"/>
                <w:szCs w:val="22"/>
              </w:rPr>
              <w:t xml:space="preserve"> </w:t>
            </w:r>
          </w:p>
          <w:p w:rsidR="00044920" w:rsidRPr="009E4EC2" w:rsidRDefault="00044920" w:rsidP="00044920">
            <w:pPr>
              <w:rPr>
                <w:rFonts w:ascii="Arial" w:hAnsi="Arial" w:cs="Arial"/>
                <w:b w:val="0"/>
                <w:sz w:val="22"/>
                <w:szCs w:val="22"/>
              </w:rPr>
            </w:pPr>
            <w:r w:rsidRPr="009E4EC2">
              <w:rPr>
                <w:rFonts w:ascii="Arial" w:hAnsi="Arial" w:cs="Arial"/>
                <w:b w:val="0"/>
                <w:sz w:val="22"/>
                <w:szCs w:val="22"/>
              </w:rPr>
              <w:t>(May only be claimed once each month; even if more than one stacked activity</w:t>
            </w:r>
            <w:r w:rsidR="002E796B">
              <w:rPr>
                <w:rFonts w:ascii="Arial" w:hAnsi="Arial" w:cs="Arial"/>
                <w:b w:val="0"/>
                <w:sz w:val="22"/>
                <w:szCs w:val="22"/>
              </w:rPr>
              <w:t xml:space="preserve"> paypoint claimed)</w:t>
            </w:r>
          </w:p>
        </w:tc>
        <w:tc>
          <w:tcPr>
            <w:tcW w:w="1480" w:type="dxa"/>
            <w:hideMark/>
          </w:tcPr>
          <w:p w:rsidR="00682BEB" w:rsidRPr="009E4EC2" w:rsidRDefault="00682BEB" w:rsidP="006519D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E4EC2">
              <w:rPr>
                <w:rFonts w:ascii="Arial" w:hAnsi="Arial" w:cs="Arial"/>
                <w:sz w:val="22"/>
                <w:szCs w:val="22"/>
              </w:rPr>
              <w:t>$</w:t>
            </w:r>
            <w:r w:rsidR="008E17CA" w:rsidRPr="009E4EC2">
              <w:rPr>
                <w:rFonts w:ascii="Arial" w:hAnsi="Arial" w:cs="Arial"/>
                <w:sz w:val="22"/>
                <w:szCs w:val="22"/>
              </w:rPr>
              <w:t>1</w:t>
            </w:r>
            <w:r w:rsidRPr="009E4EC2">
              <w:rPr>
                <w:rFonts w:ascii="Arial" w:hAnsi="Arial" w:cs="Arial"/>
                <w:sz w:val="22"/>
                <w:szCs w:val="22"/>
              </w:rPr>
              <w:t xml:space="preserve">50.00 </w:t>
            </w:r>
          </w:p>
        </w:tc>
      </w:tr>
      <w:tr w:rsidR="00682BEB" w:rsidRPr="009E4EC2" w:rsidTr="002E79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432" w:type="dxa"/>
            <w:hideMark/>
          </w:tcPr>
          <w:p w:rsidR="008E17CA" w:rsidRPr="009E4EC2" w:rsidRDefault="00682BEB" w:rsidP="001D66CB">
            <w:pPr>
              <w:rPr>
                <w:rFonts w:ascii="Arial" w:hAnsi="Arial" w:cs="Arial"/>
                <w:b w:val="0"/>
                <w:sz w:val="22"/>
                <w:szCs w:val="22"/>
              </w:rPr>
            </w:pPr>
            <w:r w:rsidRPr="009E4EC2">
              <w:rPr>
                <w:rFonts w:ascii="Arial" w:hAnsi="Arial" w:cs="Arial"/>
                <w:b w:val="0"/>
                <w:sz w:val="22"/>
                <w:szCs w:val="22"/>
              </w:rPr>
              <w:t>Part Time Unsubsidized Employment</w:t>
            </w:r>
            <w:r w:rsidR="001D66CB" w:rsidRPr="009E4EC2">
              <w:rPr>
                <w:rFonts w:ascii="Arial" w:hAnsi="Arial" w:cs="Arial"/>
                <w:b w:val="0"/>
                <w:sz w:val="22"/>
                <w:szCs w:val="22"/>
              </w:rPr>
              <w:t xml:space="preserve"> (within 45 </w:t>
            </w:r>
            <w:r w:rsidR="00827B66" w:rsidRPr="009E4EC2">
              <w:rPr>
                <w:rFonts w:ascii="Arial" w:hAnsi="Arial" w:cs="Arial"/>
                <w:b w:val="0"/>
                <w:sz w:val="22"/>
                <w:szCs w:val="22"/>
              </w:rPr>
              <w:t xml:space="preserve">calendar </w:t>
            </w:r>
            <w:r w:rsidR="001D66CB" w:rsidRPr="009E4EC2">
              <w:rPr>
                <w:rFonts w:ascii="Arial" w:hAnsi="Arial" w:cs="Arial"/>
                <w:b w:val="0"/>
                <w:sz w:val="22"/>
                <w:szCs w:val="22"/>
              </w:rPr>
              <w:t>days of leaving the program)</w:t>
            </w:r>
          </w:p>
        </w:tc>
        <w:tc>
          <w:tcPr>
            <w:tcW w:w="1480" w:type="dxa"/>
            <w:hideMark/>
          </w:tcPr>
          <w:p w:rsidR="00682BEB" w:rsidRPr="009E4EC2" w:rsidRDefault="008E17CA" w:rsidP="006519D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E4EC2">
              <w:rPr>
                <w:rFonts w:ascii="Arial" w:hAnsi="Arial" w:cs="Arial"/>
                <w:sz w:val="22"/>
                <w:szCs w:val="22"/>
              </w:rPr>
              <w:t>$8</w:t>
            </w:r>
            <w:r w:rsidR="00682BEB" w:rsidRPr="009E4EC2">
              <w:rPr>
                <w:rFonts w:ascii="Arial" w:hAnsi="Arial" w:cs="Arial"/>
                <w:sz w:val="22"/>
                <w:szCs w:val="22"/>
              </w:rPr>
              <w:t xml:space="preserve">00.00 </w:t>
            </w:r>
          </w:p>
        </w:tc>
      </w:tr>
      <w:tr w:rsidR="00682BEB" w:rsidRPr="009E4EC2" w:rsidTr="002E796B">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432" w:type="dxa"/>
            <w:hideMark/>
          </w:tcPr>
          <w:p w:rsidR="008E17CA" w:rsidRPr="009E4EC2" w:rsidRDefault="00682BEB" w:rsidP="00540D9C">
            <w:pPr>
              <w:rPr>
                <w:rFonts w:ascii="Arial" w:hAnsi="Arial" w:cs="Arial"/>
                <w:b w:val="0"/>
                <w:sz w:val="22"/>
                <w:szCs w:val="22"/>
              </w:rPr>
            </w:pPr>
            <w:r w:rsidRPr="009E4EC2">
              <w:rPr>
                <w:rFonts w:ascii="Arial" w:hAnsi="Arial" w:cs="Arial"/>
                <w:b w:val="0"/>
                <w:sz w:val="22"/>
                <w:szCs w:val="22"/>
              </w:rPr>
              <w:t xml:space="preserve">Full Time Unsubsidized Employment </w:t>
            </w:r>
            <w:r w:rsidR="001D66CB" w:rsidRPr="009E4EC2">
              <w:rPr>
                <w:rFonts w:ascii="Arial" w:hAnsi="Arial" w:cs="Arial"/>
                <w:b w:val="0"/>
                <w:sz w:val="22"/>
                <w:szCs w:val="22"/>
              </w:rPr>
              <w:t xml:space="preserve">(within 45 </w:t>
            </w:r>
            <w:r w:rsidR="00827B66" w:rsidRPr="009E4EC2">
              <w:rPr>
                <w:rFonts w:ascii="Arial" w:hAnsi="Arial" w:cs="Arial"/>
                <w:b w:val="0"/>
                <w:sz w:val="22"/>
                <w:szCs w:val="22"/>
              </w:rPr>
              <w:t xml:space="preserve">calendar </w:t>
            </w:r>
            <w:r w:rsidR="001D66CB" w:rsidRPr="009E4EC2">
              <w:rPr>
                <w:rFonts w:ascii="Arial" w:hAnsi="Arial" w:cs="Arial"/>
                <w:b w:val="0"/>
                <w:sz w:val="22"/>
                <w:szCs w:val="22"/>
              </w:rPr>
              <w:t>days of leaving the program)</w:t>
            </w:r>
            <w:r w:rsidR="00827B66" w:rsidRPr="009E4EC2">
              <w:rPr>
                <w:rFonts w:ascii="Arial" w:hAnsi="Arial" w:cs="Arial"/>
                <w:b w:val="0"/>
                <w:sz w:val="22"/>
                <w:szCs w:val="22"/>
              </w:rPr>
              <w:t xml:space="preserve"> </w:t>
            </w:r>
          </w:p>
        </w:tc>
        <w:tc>
          <w:tcPr>
            <w:tcW w:w="1480" w:type="dxa"/>
            <w:hideMark/>
          </w:tcPr>
          <w:p w:rsidR="00682BEB" w:rsidRPr="009E4EC2" w:rsidRDefault="008E17CA" w:rsidP="006519D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E4EC2">
              <w:rPr>
                <w:rFonts w:ascii="Arial" w:hAnsi="Arial" w:cs="Arial"/>
                <w:sz w:val="22"/>
                <w:szCs w:val="22"/>
              </w:rPr>
              <w:t>$8</w:t>
            </w:r>
            <w:r w:rsidR="00682BEB" w:rsidRPr="009E4EC2">
              <w:rPr>
                <w:rFonts w:ascii="Arial" w:hAnsi="Arial" w:cs="Arial"/>
                <w:sz w:val="22"/>
                <w:szCs w:val="22"/>
              </w:rPr>
              <w:t xml:space="preserve">00.00 </w:t>
            </w:r>
          </w:p>
        </w:tc>
      </w:tr>
      <w:tr w:rsidR="000259B8" w:rsidRPr="009E4EC2" w:rsidTr="002E796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432" w:type="dxa"/>
          </w:tcPr>
          <w:p w:rsidR="000259B8" w:rsidRPr="009E4EC2" w:rsidRDefault="000259B8" w:rsidP="000259B8">
            <w:pPr>
              <w:jc w:val="center"/>
              <w:rPr>
                <w:rFonts w:ascii="Arial" w:hAnsi="Arial" w:cs="Arial"/>
                <w:bCs w:val="0"/>
                <w:sz w:val="22"/>
                <w:szCs w:val="22"/>
              </w:rPr>
            </w:pPr>
            <w:r w:rsidRPr="009E4EC2">
              <w:rPr>
                <w:rFonts w:ascii="Arial" w:hAnsi="Arial" w:cs="Arial"/>
                <w:sz w:val="22"/>
                <w:szCs w:val="22"/>
              </w:rPr>
              <w:t>Performance Payment Schedule for Community Works</w:t>
            </w:r>
          </w:p>
        </w:tc>
        <w:tc>
          <w:tcPr>
            <w:tcW w:w="1480" w:type="dxa"/>
          </w:tcPr>
          <w:p w:rsidR="000259B8" w:rsidRPr="009E4EC2" w:rsidRDefault="000259B8" w:rsidP="00AE4B8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9E4EC2">
              <w:rPr>
                <w:rFonts w:ascii="Arial" w:hAnsi="Arial" w:cs="Arial"/>
                <w:b/>
                <w:bCs/>
                <w:sz w:val="22"/>
                <w:szCs w:val="22"/>
              </w:rPr>
              <w:t>Revenue</w:t>
            </w:r>
          </w:p>
        </w:tc>
      </w:tr>
      <w:tr w:rsidR="000259B8" w:rsidRPr="009E4EC2" w:rsidTr="002E796B">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432" w:type="dxa"/>
          </w:tcPr>
          <w:p w:rsidR="000259B8" w:rsidRPr="009E4EC2" w:rsidRDefault="00342E1F" w:rsidP="00AE4B83">
            <w:pPr>
              <w:rPr>
                <w:rFonts w:ascii="Arial" w:hAnsi="Arial" w:cs="Arial"/>
                <w:b w:val="0"/>
                <w:sz w:val="22"/>
                <w:szCs w:val="22"/>
              </w:rPr>
            </w:pPr>
            <w:r w:rsidRPr="009E4EC2">
              <w:rPr>
                <w:rFonts w:ascii="Arial" w:hAnsi="Arial" w:cs="Arial"/>
                <w:b w:val="0"/>
                <w:sz w:val="22"/>
                <w:szCs w:val="22"/>
              </w:rPr>
              <w:t>Community Works Plan</w:t>
            </w:r>
            <w:r w:rsidR="000259B8" w:rsidRPr="009E4EC2">
              <w:rPr>
                <w:rFonts w:ascii="Arial" w:hAnsi="Arial" w:cs="Arial"/>
                <w:b w:val="0"/>
                <w:sz w:val="22"/>
                <w:szCs w:val="22"/>
              </w:rPr>
              <w:t xml:space="preserve"> Create</w:t>
            </w:r>
          </w:p>
        </w:tc>
        <w:tc>
          <w:tcPr>
            <w:tcW w:w="1480" w:type="dxa"/>
          </w:tcPr>
          <w:p w:rsidR="000259B8" w:rsidRPr="009E4EC2" w:rsidRDefault="000259B8" w:rsidP="006519D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E4EC2">
              <w:rPr>
                <w:rFonts w:ascii="Arial" w:hAnsi="Arial" w:cs="Arial"/>
                <w:sz w:val="22"/>
                <w:szCs w:val="22"/>
              </w:rPr>
              <w:t>$300.00</w:t>
            </w:r>
          </w:p>
        </w:tc>
      </w:tr>
      <w:tr w:rsidR="000259B8" w:rsidRPr="009E4EC2" w:rsidTr="002E796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432" w:type="dxa"/>
          </w:tcPr>
          <w:p w:rsidR="007561BA" w:rsidRPr="009E4EC2" w:rsidRDefault="00342E1F" w:rsidP="002E796B">
            <w:pPr>
              <w:rPr>
                <w:rFonts w:ascii="Arial" w:hAnsi="Arial" w:cs="Arial"/>
                <w:b w:val="0"/>
                <w:sz w:val="22"/>
                <w:szCs w:val="22"/>
              </w:rPr>
            </w:pPr>
            <w:r w:rsidRPr="009E4EC2">
              <w:rPr>
                <w:rFonts w:ascii="Arial" w:hAnsi="Arial" w:cs="Arial"/>
                <w:b w:val="0"/>
                <w:sz w:val="22"/>
                <w:szCs w:val="22"/>
              </w:rPr>
              <w:t xml:space="preserve">Community Works </w:t>
            </w:r>
            <w:r w:rsidR="002E796B">
              <w:rPr>
                <w:rFonts w:ascii="Arial" w:hAnsi="Arial" w:cs="Arial"/>
                <w:b w:val="0"/>
                <w:sz w:val="22"/>
                <w:szCs w:val="22"/>
              </w:rPr>
              <w:t>Program Start Date</w:t>
            </w:r>
            <w:r w:rsidR="000259B8" w:rsidRPr="009E4EC2">
              <w:rPr>
                <w:rFonts w:ascii="Arial" w:hAnsi="Arial" w:cs="Arial"/>
                <w:b w:val="0"/>
                <w:sz w:val="22"/>
                <w:szCs w:val="22"/>
              </w:rPr>
              <w:t xml:space="preserve"> </w:t>
            </w:r>
          </w:p>
        </w:tc>
        <w:tc>
          <w:tcPr>
            <w:tcW w:w="1480" w:type="dxa"/>
          </w:tcPr>
          <w:p w:rsidR="000259B8" w:rsidRPr="009E4EC2" w:rsidRDefault="007561BA" w:rsidP="006519D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E4EC2">
              <w:rPr>
                <w:rFonts w:ascii="Arial" w:hAnsi="Arial" w:cs="Arial"/>
                <w:sz w:val="22"/>
                <w:szCs w:val="22"/>
              </w:rPr>
              <w:t>$5</w:t>
            </w:r>
            <w:r w:rsidR="000259B8" w:rsidRPr="009E4EC2">
              <w:rPr>
                <w:rFonts w:ascii="Arial" w:hAnsi="Arial" w:cs="Arial"/>
                <w:sz w:val="22"/>
                <w:szCs w:val="22"/>
              </w:rPr>
              <w:t>00.00</w:t>
            </w:r>
          </w:p>
        </w:tc>
      </w:tr>
      <w:tr w:rsidR="000259B8" w:rsidRPr="009E4EC2" w:rsidTr="002E796B">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432" w:type="dxa"/>
          </w:tcPr>
          <w:p w:rsidR="000259B8" w:rsidRPr="009E4EC2" w:rsidRDefault="000259B8" w:rsidP="00AE4B83">
            <w:pPr>
              <w:rPr>
                <w:rFonts w:ascii="Arial" w:hAnsi="Arial" w:cs="Arial"/>
                <w:b w:val="0"/>
                <w:sz w:val="22"/>
                <w:szCs w:val="22"/>
              </w:rPr>
            </w:pPr>
            <w:r w:rsidRPr="009E4EC2">
              <w:rPr>
                <w:rFonts w:ascii="Arial" w:hAnsi="Arial" w:cs="Arial"/>
                <w:b w:val="0"/>
                <w:sz w:val="22"/>
                <w:szCs w:val="22"/>
              </w:rPr>
              <w:t xml:space="preserve">Monthly </w:t>
            </w:r>
            <w:r w:rsidR="00342E1F" w:rsidRPr="009E4EC2">
              <w:rPr>
                <w:rFonts w:ascii="Arial" w:hAnsi="Arial" w:cs="Arial"/>
                <w:b w:val="0"/>
                <w:sz w:val="22"/>
                <w:szCs w:val="22"/>
              </w:rPr>
              <w:t xml:space="preserve">Community Works </w:t>
            </w:r>
            <w:r w:rsidRPr="009E4EC2">
              <w:rPr>
                <w:rFonts w:ascii="Arial" w:hAnsi="Arial" w:cs="Arial"/>
                <w:b w:val="0"/>
                <w:sz w:val="22"/>
                <w:szCs w:val="22"/>
              </w:rPr>
              <w:t>Plan Updates</w:t>
            </w:r>
          </w:p>
          <w:p w:rsidR="007561BA" w:rsidRPr="009E4EC2" w:rsidRDefault="000259B8" w:rsidP="00AE4B83">
            <w:pPr>
              <w:rPr>
                <w:rFonts w:ascii="Arial" w:hAnsi="Arial" w:cs="Arial"/>
                <w:b w:val="0"/>
                <w:sz w:val="22"/>
                <w:szCs w:val="22"/>
              </w:rPr>
            </w:pPr>
            <w:r w:rsidRPr="009E4EC2">
              <w:rPr>
                <w:rFonts w:ascii="Arial" w:hAnsi="Arial" w:cs="Arial"/>
                <w:b w:val="0"/>
                <w:sz w:val="22"/>
                <w:szCs w:val="22"/>
              </w:rPr>
              <w:t xml:space="preserve">*This requires all worksite evaluations, WORKSITE SUPERVISOR CONTACTS, SKILL PROGRESSION, </w:t>
            </w:r>
            <w:proofErr w:type="gramStart"/>
            <w:r w:rsidRPr="009E4EC2">
              <w:rPr>
                <w:rFonts w:ascii="Arial" w:hAnsi="Arial" w:cs="Arial"/>
                <w:b w:val="0"/>
                <w:sz w:val="22"/>
                <w:szCs w:val="22"/>
              </w:rPr>
              <w:t>MONTHLY</w:t>
            </w:r>
            <w:proofErr w:type="gramEnd"/>
            <w:r w:rsidRPr="009E4EC2">
              <w:rPr>
                <w:rFonts w:ascii="Arial" w:hAnsi="Arial" w:cs="Arial"/>
                <w:b w:val="0"/>
                <w:sz w:val="22"/>
                <w:szCs w:val="22"/>
              </w:rPr>
              <w:t xml:space="preserve"> UPDATES </w:t>
            </w:r>
            <w:r w:rsidRPr="009E4EC2">
              <w:rPr>
                <w:rFonts w:ascii="Arial" w:hAnsi="Arial" w:cs="Arial"/>
                <w:b w:val="0"/>
                <w:sz w:val="22"/>
                <w:szCs w:val="22"/>
                <w:u w:val="single"/>
              </w:rPr>
              <w:t>AND</w:t>
            </w:r>
            <w:r w:rsidRPr="009E4EC2">
              <w:rPr>
                <w:rFonts w:ascii="Arial" w:hAnsi="Arial" w:cs="Arial"/>
                <w:b w:val="0"/>
                <w:sz w:val="22"/>
                <w:szCs w:val="22"/>
              </w:rPr>
              <w:t xml:space="preserve"> APPLICABLE BARRIERS HAVE BEEN UPDATED. If a participant is not on a worksite, </w:t>
            </w:r>
            <w:proofErr w:type="gramStart"/>
            <w:r w:rsidRPr="009E4EC2">
              <w:rPr>
                <w:rFonts w:ascii="Arial" w:hAnsi="Arial" w:cs="Arial"/>
                <w:b w:val="0"/>
                <w:sz w:val="22"/>
                <w:szCs w:val="22"/>
              </w:rPr>
              <w:t>the I</w:t>
            </w:r>
            <w:proofErr w:type="gramEnd"/>
            <w:r w:rsidRPr="009E4EC2">
              <w:rPr>
                <w:rFonts w:ascii="Arial" w:hAnsi="Arial" w:cs="Arial"/>
                <w:b w:val="0"/>
                <w:sz w:val="22"/>
                <w:szCs w:val="22"/>
              </w:rPr>
              <w:t xml:space="preserve"> statement cannot be claimed.</w:t>
            </w:r>
          </w:p>
        </w:tc>
        <w:tc>
          <w:tcPr>
            <w:tcW w:w="1480" w:type="dxa"/>
          </w:tcPr>
          <w:p w:rsidR="000259B8" w:rsidRPr="009E4EC2" w:rsidRDefault="000259B8" w:rsidP="007561BA">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9E4EC2">
              <w:rPr>
                <w:rFonts w:ascii="Arial" w:hAnsi="Arial" w:cs="Arial"/>
                <w:sz w:val="22"/>
                <w:szCs w:val="22"/>
              </w:rPr>
              <w:t>$</w:t>
            </w:r>
            <w:r w:rsidR="007561BA" w:rsidRPr="009E4EC2">
              <w:rPr>
                <w:rFonts w:ascii="Arial" w:hAnsi="Arial" w:cs="Arial"/>
                <w:sz w:val="22"/>
                <w:szCs w:val="22"/>
              </w:rPr>
              <w:t>2</w:t>
            </w:r>
            <w:r w:rsidR="00D05E3B" w:rsidRPr="009E4EC2">
              <w:rPr>
                <w:rFonts w:ascii="Arial" w:hAnsi="Arial" w:cs="Arial"/>
                <w:sz w:val="22"/>
                <w:szCs w:val="22"/>
              </w:rPr>
              <w:t>0</w:t>
            </w:r>
            <w:r w:rsidR="007561BA" w:rsidRPr="009E4EC2">
              <w:rPr>
                <w:rFonts w:ascii="Arial" w:hAnsi="Arial" w:cs="Arial"/>
                <w:sz w:val="22"/>
                <w:szCs w:val="22"/>
              </w:rPr>
              <w:t>0</w:t>
            </w:r>
            <w:r w:rsidRPr="009E4EC2">
              <w:rPr>
                <w:rFonts w:ascii="Arial" w:hAnsi="Arial" w:cs="Arial"/>
                <w:sz w:val="22"/>
                <w:szCs w:val="22"/>
              </w:rPr>
              <w:t>.00</w:t>
            </w:r>
          </w:p>
        </w:tc>
      </w:tr>
      <w:tr w:rsidR="000259B8" w:rsidRPr="009E4EC2" w:rsidTr="002E796B">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7432" w:type="dxa"/>
          </w:tcPr>
          <w:p w:rsidR="007561BA" w:rsidRPr="009E4EC2" w:rsidRDefault="00342E1F" w:rsidP="00342E1F">
            <w:pPr>
              <w:rPr>
                <w:rFonts w:ascii="Arial" w:hAnsi="Arial" w:cs="Arial"/>
                <w:b w:val="0"/>
                <w:sz w:val="22"/>
                <w:szCs w:val="22"/>
              </w:rPr>
            </w:pPr>
            <w:r w:rsidRPr="009E4EC2">
              <w:rPr>
                <w:rFonts w:ascii="Arial" w:hAnsi="Arial" w:cs="Arial"/>
                <w:b w:val="0"/>
                <w:sz w:val="22"/>
                <w:szCs w:val="22"/>
              </w:rPr>
              <w:t xml:space="preserve">Monthly </w:t>
            </w:r>
            <w:r w:rsidR="000259B8" w:rsidRPr="009E4EC2">
              <w:rPr>
                <w:rFonts w:ascii="Arial" w:hAnsi="Arial" w:cs="Arial"/>
                <w:b w:val="0"/>
                <w:sz w:val="22"/>
                <w:szCs w:val="22"/>
              </w:rPr>
              <w:t xml:space="preserve">Attendance </w:t>
            </w:r>
          </w:p>
        </w:tc>
        <w:tc>
          <w:tcPr>
            <w:tcW w:w="1480" w:type="dxa"/>
          </w:tcPr>
          <w:p w:rsidR="000259B8" w:rsidRPr="009E4EC2" w:rsidRDefault="000259B8" w:rsidP="006519D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E4EC2">
              <w:rPr>
                <w:rFonts w:ascii="Arial" w:hAnsi="Arial" w:cs="Arial"/>
                <w:sz w:val="22"/>
                <w:szCs w:val="22"/>
              </w:rPr>
              <w:t>$</w:t>
            </w:r>
            <w:r w:rsidR="007561BA" w:rsidRPr="009E4EC2">
              <w:rPr>
                <w:rFonts w:ascii="Arial" w:hAnsi="Arial" w:cs="Arial"/>
                <w:sz w:val="22"/>
                <w:szCs w:val="22"/>
              </w:rPr>
              <w:t>1</w:t>
            </w:r>
            <w:r w:rsidRPr="009E4EC2">
              <w:rPr>
                <w:rFonts w:ascii="Arial" w:hAnsi="Arial" w:cs="Arial"/>
                <w:sz w:val="22"/>
                <w:szCs w:val="22"/>
              </w:rPr>
              <w:t>50.00</w:t>
            </w:r>
          </w:p>
        </w:tc>
      </w:tr>
    </w:tbl>
    <w:p w:rsidR="00335FFA" w:rsidRPr="009E4EC2" w:rsidRDefault="00335FFA" w:rsidP="00335FFA">
      <w:pPr>
        <w:tabs>
          <w:tab w:val="left" w:pos="0"/>
          <w:tab w:val="left" w:pos="270"/>
        </w:tabs>
        <w:suppressAutoHyphens/>
        <w:rPr>
          <w:rFonts w:ascii="Arial" w:hAnsi="Arial" w:cs="Arial"/>
          <w:sz w:val="22"/>
          <w:szCs w:val="22"/>
        </w:rPr>
      </w:pPr>
    </w:p>
    <w:p w:rsidR="0075442E" w:rsidRDefault="0075442E" w:rsidP="00335FFA">
      <w:pPr>
        <w:tabs>
          <w:tab w:val="left" w:pos="0"/>
          <w:tab w:val="left" w:pos="270"/>
        </w:tabs>
        <w:suppressAutoHyphens/>
        <w:rPr>
          <w:rFonts w:ascii="Arial" w:hAnsi="Arial" w:cs="Arial"/>
          <w:b/>
          <w:sz w:val="22"/>
          <w:szCs w:val="22"/>
          <w:u w:val="single"/>
        </w:rPr>
      </w:pPr>
    </w:p>
    <w:p w:rsidR="002E796B" w:rsidRDefault="002E796B" w:rsidP="00335FFA">
      <w:pPr>
        <w:tabs>
          <w:tab w:val="left" w:pos="0"/>
          <w:tab w:val="left" w:pos="270"/>
        </w:tabs>
        <w:suppressAutoHyphens/>
        <w:rPr>
          <w:rFonts w:ascii="Arial" w:hAnsi="Arial" w:cs="Arial"/>
          <w:b/>
          <w:sz w:val="22"/>
          <w:szCs w:val="22"/>
          <w:u w:val="single"/>
        </w:rPr>
      </w:pPr>
    </w:p>
    <w:p w:rsidR="002E796B" w:rsidRDefault="002E796B" w:rsidP="00335FFA">
      <w:pPr>
        <w:tabs>
          <w:tab w:val="left" w:pos="0"/>
          <w:tab w:val="left" w:pos="270"/>
        </w:tabs>
        <w:suppressAutoHyphens/>
        <w:rPr>
          <w:rFonts w:ascii="Arial" w:hAnsi="Arial" w:cs="Arial"/>
          <w:b/>
          <w:sz w:val="22"/>
          <w:szCs w:val="22"/>
          <w:u w:val="single"/>
        </w:rPr>
      </w:pPr>
    </w:p>
    <w:p w:rsidR="002E796B" w:rsidRDefault="002E796B" w:rsidP="00335FFA">
      <w:pPr>
        <w:tabs>
          <w:tab w:val="left" w:pos="0"/>
          <w:tab w:val="left" w:pos="270"/>
        </w:tabs>
        <w:suppressAutoHyphens/>
        <w:rPr>
          <w:rFonts w:ascii="Arial" w:hAnsi="Arial" w:cs="Arial"/>
          <w:b/>
          <w:sz w:val="22"/>
          <w:szCs w:val="22"/>
          <w:u w:val="single"/>
        </w:rPr>
      </w:pPr>
    </w:p>
    <w:p w:rsidR="002E796B" w:rsidRDefault="002E796B" w:rsidP="00335FFA">
      <w:pPr>
        <w:tabs>
          <w:tab w:val="left" w:pos="0"/>
          <w:tab w:val="left" w:pos="270"/>
        </w:tabs>
        <w:suppressAutoHyphens/>
        <w:rPr>
          <w:rFonts w:ascii="Arial" w:hAnsi="Arial" w:cs="Arial"/>
          <w:b/>
          <w:sz w:val="22"/>
          <w:szCs w:val="22"/>
          <w:u w:val="single"/>
        </w:rPr>
      </w:pPr>
    </w:p>
    <w:p w:rsidR="002E796B" w:rsidRPr="009E4EC2" w:rsidRDefault="002E796B" w:rsidP="00335FFA">
      <w:pPr>
        <w:tabs>
          <w:tab w:val="left" w:pos="0"/>
          <w:tab w:val="left" w:pos="270"/>
        </w:tabs>
        <w:suppressAutoHyphens/>
        <w:rPr>
          <w:rFonts w:ascii="Arial" w:hAnsi="Arial" w:cs="Arial"/>
          <w:b/>
          <w:sz w:val="22"/>
          <w:szCs w:val="22"/>
          <w:u w:val="single"/>
        </w:rPr>
      </w:pPr>
    </w:p>
    <w:p w:rsidR="001D66CB" w:rsidRPr="009E4EC2" w:rsidRDefault="00E65B49" w:rsidP="001E6417">
      <w:pPr>
        <w:tabs>
          <w:tab w:val="left" w:pos="0"/>
          <w:tab w:val="left" w:pos="270"/>
        </w:tabs>
        <w:suppressAutoHyphens/>
        <w:jc w:val="center"/>
        <w:rPr>
          <w:rFonts w:ascii="Arial" w:hAnsi="Arial" w:cs="Arial"/>
          <w:b/>
          <w:sz w:val="22"/>
          <w:szCs w:val="22"/>
          <w:u w:val="single"/>
        </w:rPr>
      </w:pPr>
      <w:r w:rsidRPr="009E4EC2">
        <w:rPr>
          <w:rFonts w:ascii="Arial" w:hAnsi="Arial" w:cs="Arial"/>
          <w:b/>
          <w:sz w:val="22"/>
          <w:szCs w:val="22"/>
          <w:u w:val="single"/>
        </w:rPr>
        <w:lastRenderedPageBreak/>
        <w:t>Unsubsidi</w:t>
      </w:r>
      <w:r w:rsidR="00FC2E46" w:rsidRPr="009E4EC2">
        <w:rPr>
          <w:rFonts w:ascii="Arial" w:hAnsi="Arial" w:cs="Arial"/>
          <w:b/>
          <w:sz w:val="22"/>
          <w:szCs w:val="22"/>
          <w:u w:val="single"/>
        </w:rPr>
        <w:t>zed Employment</w:t>
      </w:r>
      <w:r w:rsidR="00795B4C" w:rsidRPr="009E4EC2">
        <w:rPr>
          <w:rFonts w:ascii="Arial" w:hAnsi="Arial" w:cs="Arial"/>
          <w:b/>
          <w:sz w:val="22"/>
          <w:szCs w:val="22"/>
          <w:u w:val="single"/>
        </w:rPr>
        <w:t xml:space="preserve"> (UE)</w:t>
      </w:r>
    </w:p>
    <w:p w:rsidR="00C823C8" w:rsidRPr="009E4EC2" w:rsidRDefault="00C823C8" w:rsidP="00335FFA">
      <w:pPr>
        <w:tabs>
          <w:tab w:val="left" w:pos="0"/>
          <w:tab w:val="left" w:pos="270"/>
        </w:tabs>
        <w:suppressAutoHyphens/>
        <w:rPr>
          <w:rFonts w:ascii="Arial" w:hAnsi="Arial" w:cs="Arial"/>
          <w:b/>
          <w:sz w:val="22"/>
          <w:szCs w:val="22"/>
          <w:u w:val="single"/>
        </w:rPr>
      </w:pPr>
    </w:p>
    <w:p w:rsidR="00FC2E46" w:rsidRPr="009E4EC2" w:rsidRDefault="00C823C8" w:rsidP="00335FFA">
      <w:pPr>
        <w:tabs>
          <w:tab w:val="left" w:pos="0"/>
          <w:tab w:val="left" w:pos="270"/>
        </w:tabs>
        <w:suppressAutoHyphens/>
        <w:rPr>
          <w:rFonts w:ascii="Arial" w:hAnsi="Arial" w:cs="Arial"/>
          <w:sz w:val="22"/>
          <w:szCs w:val="22"/>
        </w:rPr>
      </w:pPr>
      <w:r w:rsidRPr="009E4EC2">
        <w:rPr>
          <w:rFonts w:ascii="Arial" w:hAnsi="Arial" w:cs="Arial"/>
          <w:sz w:val="22"/>
          <w:szCs w:val="22"/>
        </w:rPr>
        <w:t xml:space="preserve">UE payment points </w:t>
      </w:r>
      <w:r w:rsidR="00FC2E46" w:rsidRPr="009E4EC2">
        <w:rPr>
          <w:rFonts w:ascii="Arial" w:hAnsi="Arial" w:cs="Arial"/>
          <w:sz w:val="22"/>
          <w:szCs w:val="22"/>
        </w:rPr>
        <w:t xml:space="preserve">may </w:t>
      </w:r>
      <w:r w:rsidR="00FC2E46" w:rsidRPr="009E4EC2">
        <w:rPr>
          <w:rFonts w:ascii="Arial" w:hAnsi="Arial" w:cs="Arial"/>
          <w:b/>
          <w:sz w:val="22"/>
          <w:szCs w:val="22"/>
        </w:rPr>
        <w:t>not</w:t>
      </w:r>
      <w:r w:rsidR="00FC2E46" w:rsidRPr="009E4EC2">
        <w:rPr>
          <w:rFonts w:ascii="Arial" w:hAnsi="Arial" w:cs="Arial"/>
          <w:sz w:val="22"/>
          <w:szCs w:val="22"/>
        </w:rPr>
        <w:t xml:space="preserve"> be claimed for the following:</w:t>
      </w:r>
    </w:p>
    <w:p w:rsidR="00FC2E46" w:rsidRPr="009E4EC2" w:rsidRDefault="00FC2E46" w:rsidP="00FC2E46">
      <w:pPr>
        <w:pStyle w:val="ListParagraph"/>
        <w:numPr>
          <w:ilvl w:val="0"/>
          <w:numId w:val="21"/>
        </w:numPr>
        <w:tabs>
          <w:tab w:val="left" w:pos="0"/>
          <w:tab w:val="left" w:pos="270"/>
        </w:tabs>
        <w:suppressAutoHyphens/>
        <w:rPr>
          <w:rFonts w:ascii="Arial" w:hAnsi="Arial" w:cs="Arial"/>
          <w:sz w:val="22"/>
          <w:szCs w:val="22"/>
        </w:rPr>
      </w:pPr>
      <w:r w:rsidRPr="009E4EC2">
        <w:rPr>
          <w:rFonts w:ascii="Arial" w:hAnsi="Arial" w:cs="Arial"/>
          <w:sz w:val="22"/>
          <w:szCs w:val="22"/>
        </w:rPr>
        <w:t>Government subsidized training/volunteer programs with no intent to hire at the end of service.</w:t>
      </w:r>
    </w:p>
    <w:p w:rsidR="00EC19F1" w:rsidRPr="009E4EC2" w:rsidRDefault="00EC19F1" w:rsidP="00FC2E46">
      <w:pPr>
        <w:pStyle w:val="ListParagraph"/>
        <w:numPr>
          <w:ilvl w:val="0"/>
          <w:numId w:val="21"/>
        </w:numPr>
        <w:tabs>
          <w:tab w:val="left" w:pos="0"/>
          <w:tab w:val="left" w:pos="270"/>
        </w:tabs>
        <w:suppressAutoHyphens/>
        <w:rPr>
          <w:rFonts w:ascii="Arial" w:hAnsi="Arial" w:cs="Arial"/>
          <w:sz w:val="22"/>
          <w:szCs w:val="22"/>
        </w:rPr>
      </w:pPr>
      <w:r w:rsidRPr="009E4EC2">
        <w:rPr>
          <w:rFonts w:ascii="Arial" w:hAnsi="Arial" w:cs="Arial"/>
          <w:sz w:val="22"/>
          <w:szCs w:val="22"/>
        </w:rPr>
        <w:t>S</w:t>
      </w:r>
      <w:r w:rsidR="00FC2E46" w:rsidRPr="009E4EC2">
        <w:rPr>
          <w:rFonts w:ascii="Arial" w:hAnsi="Arial" w:cs="Arial"/>
          <w:sz w:val="22"/>
          <w:szCs w:val="22"/>
        </w:rPr>
        <w:t>easonal</w:t>
      </w:r>
      <w:r w:rsidRPr="009E4EC2">
        <w:rPr>
          <w:rFonts w:ascii="Arial" w:hAnsi="Arial" w:cs="Arial"/>
          <w:sz w:val="22"/>
          <w:szCs w:val="22"/>
        </w:rPr>
        <w:t>/short-term temporary</w:t>
      </w:r>
      <w:r w:rsidR="00FC2E46" w:rsidRPr="009E4EC2">
        <w:rPr>
          <w:rFonts w:ascii="Arial" w:hAnsi="Arial" w:cs="Arial"/>
          <w:sz w:val="22"/>
          <w:szCs w:val="22"/>
        </w:rPr>
        <w:t xml:space="preserve"> employment – participants should be placed on “hold” </w:t>
      </w:r>
      <w:r w:rsidR="00E65B49" w:rsidRPr="009E4EC2">
        <w:rPr>
          <w:rFonts w:ascii="Arial" w:hAnsi="Arial" w:cs="Arial"/>
          <w:sz w:val="22"/>
          <w:szCs w:val="22"/>
        </w:rPr>
        <w:t>s</w:t>
      </w:r>
      <w:r w:rsidR="00FC2E46" w:rsidRPr="009E4EC2">
        <w:rPr>
          <w:rFonts w:ascii="Arial" w:hAnsi="Arial" w:cs="Arial"/>
          <w:sz w:val="22"/>
          <w:szCs w:val="22"/>
        </w:rPr>
        <w:t>o they can resume program participation upon completion</w:t>
      </w:r>
      <w:r w:rsidR="00E65B49" w:rsidRPr="009E4EC2">
        <w:rPr>
          <w:rFonts w:ascii="Arial" w:hAnsi="Arial" w:cs="Arial"/>
          <w:sz w:val="22"/>
          <w:szCs w:val="22"/>
        </w:rPr>
        <w:t xml:space="preserve">, if appropriate. </w:t>
      </w:r>
    </w:p>
    <w:p w:rsidR="00694D4A" w:rsidRPr="009E4EC2" w:rsidRDefault="00694D4A" w:rsidP="00FC2E46">
      <w:pPr>
        <w:tabs>
          <w:tab w:val="left" w:pos="0"/>
          <w:tab w:val="left" w:pos="270"/>
        </w:tabs>
        <w:suppressAutoHyphens/>
        <w:rPr>
          <w:rFonts w:ascii="Arial" w:hAnsi="Arial" w:cs="Arial"/>
          <w:sz w:val="22"/>
          <w:szCs w:val="22"/>
          <w:highlight w:val="green"/>
        </w:rPr>
      </w:pPr>
    </w:p>
    <w:p w:rsidR="009C57C2" w:rsidRPr="009E4EC2" w:rsidRDefault="00373365" w:rsidP="00FC2E46">
      <w:pPr>
        <w:tabs>
          <w:tab w:val="left" w:pos="0"/>
          <w:tab w:val="left" w:pos="270"/>
        </w:tabs>
        <w:suppressAutoHyphens/>
        <w:rPr>
          <w:rFonts w:ascii="Arial" w:hAnsi="Arial" w:cs="Arial"/>
          <w:sz w:val="22"/>
          <w:szCs w:val="22"/>
        </w:rPr>
      </w:pPr>
      <w:r w:rsidRPr="009E4EC2">
        <w:rPr>
          <w:rFonts w:ascii="Arial" w:hAnsi="Arial" w:cs="Arial"/>
          <w:sz w:val="22"/>
          <w:szCs w:val="22"/>
        </w:rPr>
        <w:t xml:space="preserve">UE payment points may be claimed for participants who maintain long-term temporary employment or non-permanent employment if the position is maintained for 90 days and the position meets all other UE payment point criteria. </w:t>
      </w:r>
    </w:p>
    <w:p w:rsidR="00694D4A" w:rsidRPr="009E4EC2" w:rsidRDefault="00694D4A" w:rsidP="00B2038C">
      <w:pPr>
        <w:rPr>
          <w:rFonts w:ascii="Arial" w:hAnsi="Arial" w:cs="Arial"/>
          <w:sz w:val="22"/>
          <w:szCs w:val="22"/>
        </w:rPr>
      </w:pPr>
    </w:p>
    <w:p w:rsidR="00B57F78" w:rsidRPr="009E4EC2" w:rsidRDefault="00B57F78" w:rsidP="00B2038C">
      <w:pPr>
        <w:rPr>
          <w:rFonts w:ascii="Arial" w:hAnsi="Arial" w:cs="Arial"/>
          <w:sz w:val="22"/>
          <w:szCs w:val="22"/>
        </w:rPr>
      </w:pPr>
      <w:r w:rsidRPr="009E4EC2">
        <w:rPr>
          <w:rFonts w:ascii="Arial" w:hAnsi="Arial" w:cs="Arial"/>
          <w:sz w:val="22"/>
          <w:szCs w:val="22"/>
        </w:rPr>
        <w:t xml:space="preserve">If a </w:t>
      </w:r>
      <w:r w:rsidR="00320CD2">
        <w:rPr>
          <w:rFonts w:ascii="Arial" w:hAnsi="Arial" w:cs="Arial"/>
          <w:sz w:val="22"/>
          <w:szCs w:val="22"/>
        </w:rPr>
        <w:t xml:space="preserve">CJ </w:t>
      </w:r>
      <w:r w:rsidRPr="009E4EC2">
        <w:rPr>
          <w:rFonts w:ascii="Arial" w:hAnsi="Arial" w:cs="Arial"/>
          <w:sz w:val="22"/>
          <w:szCs w:val="22"/>
        </w:rPr>
        <w:t xml:space="preserve">parent obtains a UE </w:t>
      </w:r>
      <w:r w:rsidRPr="009E4EC2">
        <w:rPr>
          <w:rFonts w:ascii="Arial" w:hAnsi="Arial" w:cs="Arial"/>
          <w:sz w:val="22"/>
          <w:szCs w:val="22"/>
          <w:u w:val="single"/>
        </w:rPr>
        <w:t>prior to being placed on a worksite</w:t>
      </w:r>
      <w:r w:rsidRPr="009E4EC2">
        <w:rPr>
          <w:rFonts w:ascii="Arial" w:hAnsi="Arial" w:cs="Arial"/>
          <w:sz w:val="22"/>
          <w:szCs w:val="22"/>
        </w:rPr>
        <w:t>, the following documentation is required:</w:t>
      </w:r>
    </w:p>
    <w:p w:rsidR="00423453" w:rsidRPr="009E4EC2" w:rsidRDefault="00320CD2" w:rsidP="00423453">
      <w:pPr>
        <w:pStyle w:val="ListParagraph"/>
        <w:numPr>
          <w:ilvl w:val="1"/>
          <w:numId w:val="24"/>
        </w:numPr>
        <w:rPr>
          <w:rFonts w:ascii="Arial" w:hAnsi="Arial" w:cs="Arial"/>
          <w:sz w:val="22"/>
          <w:szCs w:val="22"/>
        </w:rPr>
      </w:pPr>
      <w:r>
        <w:rPr>
          <w:rFonts w:ascii="Arial" w:hAnsi="Arial" w:cs="Arial"/>
          <w:sz w:val="22"/>
          <w:szCs w:val="22"/>
        </w:rPr>
        <w:t>S</w:t>
      </w:r>
      <w:r w:rsidR="00423453" w:rsidRPr="009E4EC2">
        <w:rPr>
          <w:rFonts w:ascii="Arial" w:hAnsi="Arial" w:cs="Arial"/>
          <w:sz w:val="22"/>
          <w:szCs w:val="22"/>
        </w:rPr>
        <w:t>tacked with JS</w:t>
      </w:r>
      <w:r>
        <w:rPr>
          <w:rFonts w:ascii="Arial" w:hAnsi="Arial" w:cs="Arial"/>
          <w:sz w:val="22"/>
          <w:szCs w:val="22"/>
        </w:rPr>
        <w:t xml:space="preserve"> or other stacked activity</w:t>
      </w:r>
    </w:p>
    <w:p w:rsidR="00423453" w:rsidRPr="009E4EC2" w:rsidRDefault="00320CD2" w:rsidP="00423453">
      <w:pPr>
        <w:pStyle w:val="ListParagraph"/>
        <w:numPr>
          <w:ilvl w:val="2"/>
          <w:numId w:val="24"/>
        </w:numPr>
        <w:rPr>
          <w:rFonts w:ascii="Arial" w:hAnsi="Arial" w:cs="Arial"/>
          <w:sz w:val="22"/>
          <w:szCs w:val="22"/>
        </w:rPr>
      </w:pPr>
      <w:r>
        <w:rPr>
          <w:rFonts w:ascii="Arial" w:hAnsi="Arial" w:cs="Arial"/>
          <w:sz w:val="22"/>
          <w:szCs w:val="22"/>
        </w:rPr>
        <w:t xml:space="preserve">The </w:t>
      </w:r>
      <w:r w:rsidR="00423453" w:rsidRPr="009E4EC2">
        <w:rPr>
          <w:rFonts w:ascii="Arial" w:hAnsi="Arial" w:cs="Arial"/>
          <w:sz w:val="22"/>
          <w:szCs w:val="22"/>
        </w:rPr>
        <w:t xml:space="preserve">component </w:t>
      </w:r>
      <w:r>
        <w:rPr>
          <w:rFonts w:ascii="Arial" w:hAnsi="Arial" w:cs="Arial"/>
          <w:sz w:val="22"/>
          <w:szCs w:val="22"/>
        </w:rPr>
        <w:t>must document</w:t>
      </w:r>
      <w:r w:rsidR="00423453" w:rsidRPr="009E4EC2">
        <w:rPr>
          <w:rFonts w:ascii="Arial" w:hAnsi="Arial" w:cs="Arial"/>
          <w:sz w:val="22"/>
          <w:szCs w:val="22"/>
        </w:rPr>
        <w:t xml:space="preserve"> actual hours </w:t>
      </w:r>
      <w:r w:rsidR="002E796B">
        <w:rPr>
          <w:rFonts w:ascii="Arial" w:hAnsi="Arial" w:cs="Arial"/>
          <w:sz w:val="22"/>
          <w:szCs w:val="22"/>
        </w:rPr>
        <w:t>for a minimum of 5 business days</w:t>
      </w:r>
    </w:p>
    <w:p w:rsidR="00423453" w:rsidRDefault="002E796B" w:rsidP="00423453">
      <w:pPr>
        <w:pStyle w:val="ListParagraph"/>
        <w:numPr>
          <w:ilvl w:val="2"/>
          <w:numId w:val="24"/>
        </w:numPr>
        <w:rPr>
          <w:rFonts w:ascii="Arial" w:hAnsi="Arial" w:cs="Arial"/>
          <w:sz w:val="22"/>
          <w:szCs w:val="22"/>
        </w:rPr>
      </w:pPr>
      <w:r>
        <w:rPr>
          <w:rFonts w:ascii="Arial" w:hAnsi="Arial" w:cs="Arial"/>
          <w:sz w:val="22"/>
          <w:szCs w:val="22"/>
        </w:rPr>
        <w:t>The</w:t>
      </w:r>
      <w:r w:rsidR="00423453" w:rsidRPr="009E4EC2">
        <w:rPr>
          <w:rFonts w:ascii="Arial" w:hAnsi="Arial" w:cs="Arial"/>
          <w:sz w:val="22"/>
          <w:szCs w:val="22"/>
        </w:rPr>
        <w:t xml:space="preserve"> </w:t>
      </w:r>
      <w:r w:rsidR="00320CD2">
        <w:rPr>
          <w:rFonts w:ascii="Arial" w:hAnsi="Arial" w:cs="Arial"/>
          <w:sz w:val="22"/>
          <w:szCs w:val="22"/>
        </w:rPr>
        <w:t>appropriate program plan</w:t>
      </w:r>
      <w:r w:rsidR="00423453" w:rsidRPr="009E4EC2">
        <w:rPr>
          <w:rFonts w:ascii="Arial" w:hAnsi="Arial" w:cs="Arial"/>
          <w:sz w:val="22"/>
          <w:szCs w:val="22"/>
        </w:rPr>
        <w:t xml:space="preserve"> section </w:t>
      </w:r>
      <w:r>
        <w:rPr>
          <w:rFonts w:ascii="Arial" w:hAnsi="Arial" w:cs="Arial"/>
          <w:sz w:val="22"/>
          <w:szCs w:val="22"/>
        </w:rPr>
        <w:t xml:space="preserve">must detail </w:t>
      </w:r>
      <w:r w:rsidR="00423453" w:rsidRPr="009E4EC2">
        <w:rPr>
          <w:rFonts w:ascii="Arial" w:hAnsi="Arial" w:cs="Arial"/>
          <w:sz w:val="22"/>
          <w:szCs w:val="22"/>
        </w:rPr>
        <w:t xml:space="preserve">specific </w:t>
      </w:r>
      <w:r w:rsidR="00FC45F5" w:rsidRPr="009E4EC2">
        <w:rPr>
          <w:rFonts w:ascii="Arial" w:hAnsi="Arial" w:cs="Arial"/>
          <w:sz w:val="22"/>
          <w:szCs w:val="22"/>
        </w:rPr>
        <w:t xml:space="preserve">activities </w:t>
      </w:r>
      <w:r>
        <w:rPr>
          <w:rFonts w:ascii="Arial" w:hAnsi="Arial" w:cs="Arial"/>
          <w:sz w:val="22"/>
          <w:szCs w:val="22"/>
        </w:rPr>
        <w:t xml:space="preserve">completed by the participant with the assistance of the contractor. </w:t>
      </w:r>
      <w:r w:rsidR="00FC45F5" w:rsidRPr="009E4EC2">
        <w:rPr>
          <w:rFonts w:ascii="Arial" w:hAnsi="Arial" w:cs="Arial"/>
          <w:sz w:val="22"/>
          <w:szCs w:val="22"/>
        </w:rPr>
        <w:t xml:space="preserve">Mere </w:t>
      </w:r>
      <w:r w:rsidR="00423453" w:rsidRPr="009E4EC2">
        <w:rPr>
          <w:rFonts w:ascii="Arial" w:hAnsi="Arial" w:cs="Arial"/>
          <w:sz w:val="22"/>
          <w:szCs w:val="22"/>
        </w:rPr>
        <w:t>compl</w:t>
      </w:r>
      <w:r w:rsidR="00FC45F5" w:rsidRPr="009E4EC2">
        <w:rPr>
          <w:rFonts w:ascii="Arial" w:hAnsi="Arial" w:cs="Arial"/>
          <w:sz w:val="22"/>
          <w:szCs w:val="22"/>
        </w:rPr>
        <w:t>etion of</w:t>
      </w:r>
      <w:r w:rsidR="00AF3EB6" w:rsidRPr="009E4EC2">
        <w:rPr>
          <w:rFonts w:ascii="Arial" w:hAnsi="Arial" w:cs="Arial"/>
          <w:sz w:val="22"/>
          <w:szCs w:val="22"/>
        </w:rPr>
        <w:t xml:space="preserve"> stacked activity or program</w:t>
      </w:r>
      <w:r w:rsidR="00423453" w:rsidRPr="009E4EC2">
        <w:rPr>
          <w:rFonts w:ascii="Arial" w:hAnsi="Arial" w:cs="Arial"/>
          <w:sz w:val="22"/>
          <w:szCs w:val="22"/>
        </w:rPr>
        <w:t xml:space="preserve"> orientation will not </w:t>
      </w:r>
      <w:r w:rsidR="00FC45F5" w:rsidRPr="009E4EC2">
        <w:rPr>
          <w:rFonts w:ascii="Arial" w:hAnsi="Arial" w:cs="Arial"/>
          <w:sz w:val="22"/>
          <w:szCs w:val="22"/>
        </w:rPr>
        <w:t xml:space="preserve">satisfy </w:t>
      </w:r>
      <w:r w:rsidR="00423453" w:rsidRPr="009E4EC2">
        <w:rPr>
          <w:rFonts w:ascii="Arial" w:hAnsi="Arial" w:cs="Arial"/>
          <w:sz w:val="22"/>
          <w:szCs w:val="22"/>
        </w:rPr>
        <w:t xml:space="preserve">the necessary level of participant-specific documentation. </w:t>
      </w:r>
      <w:r>
        <w:rPr>
          <w:rFonts w:ascii="Arial" w:hAnsi="Arial" w:cs="Arial"/>
          <w:sz w:val="22"/>
          <w:szCs w:val="22"/>
        </w:rPr>
        <w:t xml:space="preserve">Acceptable documentation includes: </w:t>
      </w:r>
    </w:p>
    <w:p w:rsidR="002E796B" w:rsidRDefault="002E796B" w:rsidP="002E796B">
      <w:pPr>
        <w:pStyle w:val="ListParagraph"/>
        <w:numPr>
          <w:ilvl w:val="3"/>
          <w:numId w:val="24"/>
        </w:numPr>
        <w:rPr>
          <w:rFonts w:ascii="Arial" w:hAnsi="Arial" w:cs="Arial"/>
          <w:sz w:val="22"/>
          <w:szCs w:val="22"/>
        </w:rPr>
      </w:pPr>
      <w:r>
        <w:rPr>
          <w:rFonts w:ascii="Arial" w:hAnsi="Arial" w:cs="Arial"/>
          <w:sz w:val="22"/>
          <w:szCs w:val="22"/>
        </w:rPr>
        <w:t>Resume or application prep</w:t>
      </w:r>
    </w:p>
    <w:p w:rsidR="002E796B" w:rsidRDefault="002E796B" w:rsidP="002E796B">
      <w:pPr>
        <w:pStyle w:val="ListParagraph"/>
        <w:numPr>
          <w:ilvl w:val="3"/>
          <w:numId w:val="24"/>
        </w:numPr>
        <w:rPr>
          <w:rFonts w:ascii="Arial" w:hAnsi="Arial" w:cs="Arial"/>
          <w:sz w:val="22"/>
          <w:szCs w:val="22"/>
        </w:rPr>
      </w:pPr>
      <w:r>
        <w:rPr>
          <w:rFonts w:ascii="Arial" w:hAnsi="Arial" w:cs="Arial"/>
          <w:sz w:val="22"/>
          <w:szCs w:val="22"/>
        </w:rPr>
        <w:t>Mock interviews</w:t>
      </w:r>
    </w:p>
    <w:p w:rsidR="002E796B" w:rsidRDefault="002E796B" w:rsidP="002E796B">
      <w:pPr>
        <w:pStyle w:val="ListParagraph"/>
        <w:numPr>
          <w:ilvl w:val="3"/>
          <w:numId w:val="24"/>
        </w:numPr>
        <w:rPr>
          <w:rFonts w:ascii="Arial" w:hAnsi="Arial" w:cs="Arial"/>
          <w:sz w:val="22"/>
          <w:szCs w:val="22"/>
        </w:rPr>
      </w:pPr>
      <w:r>
        <w:rPr>
          <w:rFonts w:ascii="Arial" w:hAnsi="Arial" w:cs="Arial"/>
          <w:sz w:val="22"/>
          <w:szCs w:val="22"/>
        </w:rPr>
        <w:t>Job Club</w:t>
      </w:r>
    </w:p>
    <w:p w:rsidR="002E796B" w:rsidRPr="002E796B" w:rsidRDefault="00FC45F5" w:rsidP="003F66E6">
      <w:pPr>
        <w:pStyle w:val="ListParagraph"/>
        <w:numPr>
          <w:ilvl w:val="2"/>
          <w:numId w:val="24"/>
        </w:numPr>
        <w:rPr>
          <w:rFonts w:ascii="Arial" w:hAnsi="Arial" w:cs="Arial"/>
          <w:sz w:val="22"/>
          <w:szCs w:val="22"/>
        </w:rPr>
      </w:pPr>
      <w:r w:rsidRPr="009E4EC2">
        <w:rPr>
          <w:rFonts w:ascii="Arial" w:hAnsi="Arial" w:cs="Arial"/>
          <w:sz w:val="22"/>
          <w:szCs w:val="22"/>
        </w:rPr>
        <w:t>Completed exit narrative that includes all exit narrative requirements including documentation of the specific activities that were provided to the participant by the contractor that helped the participant obtain the UE.</w:t>
      </w:r>
      <w:r w:rsidR="002C5BD6" w:rsidRPr="009E4EC2">
        <w:rPr>
          <w:rFonts w:ascii="Arial" w:hAnsi="Arial" w:cs="Arial"/>
          <w:sz w:val="22"/>
          <w:szCs w:val="22"/>
        </w:rPr>
        <w:br/>
      </w:r>
    </w:p>
    <w:p w:rsidR="00FC45F5" w:rsidRPr="009E4EC2" w:rsidRDefault="002C5BD6" w:rsidP="002E796B">
      <w:pPr>
        <w:pStyle w:val="ListParagraph"/>
        <w:ind w:left="2160"/>
        <w:rPr>
          <w:rFonts w:ascii="Arial" w:hAnsi="Arial" w:cs="Arial"/>
          <w:sz w:val="22"/>
          <w:szCs w:val="22"/>
        </w:rPr>
      </w:pPr>
      <w:r w:rsidRPr="002E796B">
        <w:rPr>
          <w:rFonts w:ascii="Arial" w:hAnsi="Arial" w:cs="Arial"/>
          <w:b/>
          <w:sz w:val="22"/>
          <w:szCs w:val="22"/>
        </w:rPr>
        <w:t xml:space="preserve">NOTE: </w:t>
      </w:r>
      <w:r w:rsidRPr="002E796B">
        <w:rPr>
          <w:rFonts w:ascii="Arial" w:hAnsi="Arial" w:cs="Arial"/>
          <w:sz w:val="22"/>
          <w:szCs w:val="22"/>
        </w:rPr>
        <w:t xml:space="preserve">If the participant was previously engaged in Job Search activities with ESD or other entity, justification must </w:t>
      </w:r>
      <w:r w:rsidR="002E796B">
        <w:rPr>
          <w:rFonts w:ascii="Arial" w:hAnsi="Arial" w:cs="Arial"/>
          <w:sz w:val="22"/>
          <w:szCs w:val="22"/>
        </w:rPr>
        <w:t xml:space="preserve">prove the UE was obtained </w:t>
      </w:r>
      <w:r w:rsidRPr="002E796B">
        <w:rPr>
          <w:rFonts w:ascii="Arial" w:hAnsi="Arial" w:cs="Arial"/>
          <w:sz w:val="22"/>
          <w:szCs w:val="22"/>
        </w:rPr>
        <w:t>as a result of your Commerce Program assistance.</w:t>
      </w:r>
    </w:p>
    <w:p w:rsidR="00B57F78" w:rsidRPr="009E4EC2" w:rsidRDefault="00B57F78" w:rsidP="00B2038C">
      <w:pPr>
        <w:rPr>
          <w:rFonts w:ascii="Arial" w:hAnsi="Arial" w:cs="Arial"/>
          <w:sz w:val="22"/>
          <w:szCs w:val="22"/>
        </w:rPr>
      </w:pPr>
    </w:p>
    <w:p w:rsidR="007A565C" w:rsidRPr="009E4EC2" w:rsidRDefault="00B2038C" w:rsidP="00B2038C">
      <w:pPr>
        <w:rPr>
          <w:rFonts w:ascii="Arial" w:hAnsi="Arial" w:cs="Arial"/>
          <w:sz w:val="22"/>
          <w:szCs w:val="22"/>
        </w:rPr>
      </w:pPr>
      <w:r w:rsidRPr="009E4EC2">
        <w:rPr>
          <w:rFonts w:ascii="Arial" w:hAnsi="Arial" w:cs="Arial"/>
          <w:sz w:val="22"/>
          <w:szCs w:val="22"/>
        </w:rPr>
        <w:t xml:space="preserve">NOTE: If a participant obtains </w:t>
      </w:r>
      <w:r w:rsidR="00690965">
        <w:rPr>
          <w:rFonts w:ascii="Arial" w:hAnsi="Arial" w:cs="Arial"/>
          <w:sz w:val="22"/>
          <w:szCs w:val="22"/>
        </w:rPr>
        <w:t xml:space="preserve">a </w:t>
      </w:r>
      <w:r w:rsidR="00F72B43" w:rsidRPr="009E4EC2">
        <w:rPr>
          <w:rFonts w:ascii="Arial" w:hAnsi="Arial" w:cs="Arial"/>
          <w:sz w:val="22"/>
          <w:szCs w:val="22"/>
        </w:rPr>
        <w:t>UE</w:t>
      </w:r>
      <w:r w:rsidRPr="009E4EC2">
        <w:rPr>
          <w:rFonts w:ascii="Arial" w:hAnsi="Arial" w:cs="Arial"/>
          <w:sz w:val="22"/>
          <w:szCs w:val="22"/>
        </w:rPr>
        <w:t xml:space="preserve"> </w:t>
      </w:r>
      <w:r w:rsidR="00DC4AB0">
        <w:rPr>
          <w:rFonts w:ascii="Arial" w:hAnsi="Arial" w:cs="Arial"/>
          <w:sz w:val="22"/>
          <w:szCs w:val="22"/>
        </w:rPr>
        <w:t xml:space="preserve">and returns to Commerce paid programs within 6 months of the last paid program exit date, </w:t>
      </w:r>
      <w:r w:rsidRPr="009E4EC2">
        <w:rPr>
          <w:rFonts w:ascii="Arial" w:hAnsi="Arial" w:cs="Arial"/>
          <w:sz w:val="22"/>
          <w:szCs w:val="22"/>
        </w:rPr>
        <w:t>the UE pay</w:t>
      </w:r>
      <w:r w:rsidR="00D34638" w:rsidRPr="009E4EC2">
        <w:rPr>
          <w:rFonts w:ascii="Arial" w:hAnsi="Arial" w:cs="Arial"/>
          <w:sz w:val="22"/>
          <w:szCs w:val="22"/>
        </w:rPr>
        <w:t xml:space="preserve"> </w:t>
      </w:r>
      <w:r w:rsidRPr="009E4EC2">
        <w:rPr>
          <w:rFonts w:ascii="Arial" w:hAnsi="Arial" w:cs="Arial"/>
          <w:sz w:val="22"/>
          <w:szCs w:val="22"/>
        </w:rPr>
        <w:t xml:space="preserve">point payment </w:t>
      </w:r>
      <w:r w:rsidRPr="00DC4AB0">
        <w:rPr>
          <w:rFonts w:ascii="Arial" w:hAnsi="Arial" w:cs="Arial"/>
          <w:sz w:val="22"/>
          <w:szCs w:val="22"/>
          <w:u w:val="single"/>
        </w:rPr>
        <w:t>may</w:t>
      </w:r>
      <w:r w:rsidRPr="009E4EC2">
        <w:rPr>
          <w:rFonts w:ascii="Arial" w:hAnsi="Arial" w:cs="Arial"/>
          <w:sz w:val="22"/>
          <w:szCs w:val="22"/>
        </w:rPr>
        <w:t xml:space="preserve"> be required to be repaid.</w:t>
      </w:r>
      <w:r w:rsidR="00D34638" w:rsidRPr="009E4EC2">
        <w:rPr>
          <w:rFonts w:ascii="Arial" w:hAnsi="Arial" w:cs="Arial"/>
          <w:sz w:val="22"/>
          <w:szCs w:val="22"/>
        </w:rPr>
        <w:t xml:space="preserve"> </w:t>
      </w:r>
      <w:r w:rsidR="0050780F" w:rsidRPr="00690965">
        <w:rPr>
          <w:rFonts w:ascii="Arial" w:hAnsi="Arial" w:cs="Arial"/>
          <w:sz w:val="22"/>
          <w:szCs w:val="22"/>
        </w:rPr>
        <w:t xml:space="preserve">If the participant obtains a second UE </w:t>
      </w:r>
      <w:r w:rsidR="00DC4AB0">
        <w:rPr>
          <w:rFonts w:ascii="Arial" w:hAnsi="Arial" w:cs="Arial"/>
          <w:sz w:val="22"/>
          <w:szCs w:val="22"/>
        </w:rPr>
        <w:t xml:space="preserve">after the return to this program, payment for the UE requires Commerce approval.  </w:t>
      </w:r>
    </w:p>
    <w:p w:rsidR="0050780F" w:rsidRPr="009E4EC2" w:rsidRDefault="0050780F" w:rsidP="00B2038C">
      <w:pPr>
        <w:rPr>
          <w:rFonts w:ascii="Arial" w:hAnsi="Arial" w:cs="Arial"/>
          <w:sz w:val="22"/>
          <w:szCs w:val="22"/>
        </w:rPr>
      </w:pPr>
    </w:p>
    <w:p w:rsidR="003C29D3" w:rsidRPr="009E4EC2" w:rsidRDefault="003C29D3" w:rsidP="00335FFA">
      <w:pPr>
        <w:rPr>
          <w:rFonts w:ascii="Arial" w:hAnsi="Arial" w:cs="Arial"/>
          <w:b/>
          <w:sz w:val="22"/>
          <w:szCs w:val="22"/>
          <w:u w:val="single"/>
        </w:rPr>
      </w:pPr>
    </w:p>
    <w:p w:rsidR="00335FFA" w:rsidRPr="009E4EC2" w:rsidRDefault="00335FFA" w:rsidP="001E6417">
      <w:pPr>
        <w:jc w:val="center"/>
        <w:rPr>
          <w:rFonts w:ascii="Arial" w:hAnsi="Arial" w:cs="Arial"/>
          <w:b/>
          <w:sz w:val="22"/>
          <w:szCs w:val="22"/>
          <w:u w:val="single"/>
        </w:rPr>
      </w:pPr>
      <w:r w:rsidRPr="009E4EC2">
        <w:rPr>
          <w:rFonts w:ascii="Arial" w:hAnsi="Arial" w:cs="Arial"/>
          <w:b/>
          <w:sz w:val="22"/>
          <w:szCs w:val="22"/>
          <w:u w:val="single"/>
        </w:rPr>
        <w:t>Reimbursement Provisions</w:t>
      </w:r>
    </w:p>
    <w:p w:rsidR="00C823C8" w:rsidRPr="009E4EC2" w:rsidRDefault="00C823C8" w:rsidP="00335FFA">
      <w:pPr>
        <w:rPr>
          <w:rFonts w:ascii="Arial" w:hAnsi="Arial" w:cs="Arial"/>
          <w:b/>
          <w:sz w:val="22"/>
          <w:szCs w:val="22"/>
          <w:u w:val="single"/>
        </w:rPr>
      </w:pPr>
    </w:p>
    <w:p w:rsidR="00335FFA" w:rsidRPr="009E4EC2" w:rsidRDefault="00335FFA" w:rsidP="006519D5">
      <w:pPr>
        <w:rPr>
          <w:rFonts w:ascii="Arial" w:hAnsi="Arial" w:cs="Arial"/>
          <w:kern w:val="1"/>
          <w:sz w:val="22"/>
          <w:szCs w:val="22"/>
        </w:rPr>
      </w:pPr>
      <w:r w:rsidRPr="009E4EC2">
        <w:rPr>
          <w:rFonts w:ascii="Arial" w:hAnsi="Arial" w:cs="Arial"/>
          <w:kern w:val="1"/>
          <w:sz w:val="22"/>
          <w:szCs w:val="22"/>
        </w:rPr>
        <w:t>Funds will be disbursed to the Contractor for pay points</w:t>
      </w:r>
      <w:r w:rsidR="00FA51A7" w:rsidRPr="009E4EC2">
        <w:rPr>
          <w:rFonts w:ascii="Arial" w:hAnsi="Arial" w:cs="Arial"/>
          <w:kern w:val="1"/>
          <w:sz w:val="22"/>
          <w:szCs w:val="22"/>
        </w:rPr>
        <w:t xml:space="preserve"> earned</w:t>
      </w:r>
      <w:r w:rsidRPr="009E4EC2">
        <w:rPr>
          <w:rFonts w:ascii="Arial" w:hAnsi="Arial" w:cs="Arial"/>
          <w:kern w:val="1"/>
          <w:sz w:val="22"/>
          <w:szCs w:val="22"/>
        </w:rPr>
        <w:t xml:space="preserve">, reimbursable payroll and support services provided to program participants, and </w:t>
      </w:r>
      <w:r w:rsidR="00FA51A7" w:rsidRPr="009E4EC2">
        <w:rPr>
          <w:rFonts w:ascii="Arial" w:hAnsi="Arial" w:cs="Arial"/>
          <w:kern w:val="1"/>
          <w:sz w:val="22"/>
          <w:szCs w:val="22"/>
        </w:rPr>
        <w:t xml:space="preserve">employment </w:t>
      </w:r>
      <w:r w:rsidRPr="009E4EC2">
        <w:rPr>
          <w:rFonts w:ascii="Arial" w:hAnsi="Arial" w:cs="Arial"/>
          <w:kern w:val="1"/>
          <w:sz w:val="22"/>
          <w:szCs w:val="22"/>
        </w:rPr>
        <w:t>outcomes achieved during the project period</w:t>
      </w:r>
      <w:r w:rsidR="00A23FEE" w:rsidRPr="009E4EC2">
        <w:rPr>
          <w:rFonts w:ascii="Arial" w:hAnsi="Arial" w:cs="Arial"/>
          <w:kern w:val="1"/>
          <w:sz w:val="22"/>
          <w:szCs w:val="22"/>
        </w:rPr>
        <w:t>.</w:t>
      </w:r>
      <w:r w:rsidRPr="009E4EC2">
        <w:rPr>
          <w:rFonts w:ascii="Arial" w:hAnsi="Arial" w:cs="Arial"/>
          <w:kern w:val="1"/>
          <w:sz w:val="22"/>
          <w:szCs w:val="22"/>
        </w:rPr>
        <w:t xml:space="preserve"> </w:t>
      </w:r>
    </w:p>
    <w:p w:rsidR="00335FFA" w:rsidRPr="009E4EC2" w:rsidRDefault="00335FFA" w:rsidP="006519D5">
      <w:pPr>
        <w:rPr>
          <w:rFonts w:ascii="Arial" w:hAnsi="Arial" w:cs="Arial"/>
          <w:kern w:val="1"/>
          <w:sz w:val="22"/>
          <w:szCs w:val="22"/>
        </w:rPr>
      </w:pPr>
    </w:p>
    <w:p w:rsidR="00C96C6D" w:rsidRPr="003C29D3" w:rsidRDefault="00335FFA" w:rsidP="00C96C6D">
      <w:pPr>
        <w:rPr>
          <w:rFonts w:ascii="Arial" w:hAnsi="Arial" w:cs="Arial"/>
          <w:sz w:val="22"/>
          <w:szCs w:val="22"/>
        </w:rPr>
      </w:pPr>
      <w:r w:rsidRPr="009E4EC2">
        <w:rPr>
          <w:rFonts w:ascii="Arial" w:hAnsi="Arial" w:cs="Arial"/>
          <w:kern w:val="1"/>
          <w:sz w:val="22"/>
          <w:szCs w:val="22"/>
        </w:rPr>
        <w:t xml:space="preserve">In order to obtain </w:t>
      </w:r>
      <w:r w:rsidRPr="009E4EC2">
        <w:rPr>
          <w:rFonts w:ascii="Arial" w:hAnsi="Arial" w:cs="Arial"/>
          <w:kern w:val="22"/>
          <w:sz w:val="22"/>
          <w:szCs w:val="22"/>
        </w:rPr>
        <w:t>payment</w:t>
      </w:r>
      <w:r w:rsidRPr="009E4EC2">
        <w:rPr>
          <w:rFonts w:ascii="Arial" w:hAnsi="Arial" w:cs="Arial"/>
          <w:kern w:val="1"/>
          <w:sz w:val="22"/>
          <w:szCs w:val="22"/>
        </w:rPr>
        <w:t xml:space="preserve">, the Contractor shall submit a monthly </w:t>
      </w:r>
      <w:r w:rsidR="0055112A" w:rsidRPr="009E4EC2">
        <w:rPr>
          <w:rFonts w:ascii="Arial" w:hAnsi="Arial" w:cs="Arial"/>
          <w:kern w:val="1"/>
          <w:sz w:val="22"/>
          <w:szCs w:val="22"/>
        </w:rPr>
        <w:t xml:space="preserve">A-19 </w:t>
      </w:r>
      <w:r w:rsidRPr="009E4EC2">
        <w:rPr>
          <w:rFonts w:ascii="Arial" w:hAnsi="Arial" w:cs="Arial"/>
          <w:kern w:val="1"/>
          <w:sz w:val="22"/>
          <w:szCs w:val="22"/>
        </w:rPr>
        <w:t>invoice voucher</w:t>
      </w:r>
      <w:r w:rsidR="0055112A" w:rsidRPr="009E4EC2">
        <w:rPr>
          <w:rFonts w:ascii="Arial" w:hAnsi="Arial" w:cs="Arial"/>
          <w:kern w:val="1"/>
          <w:sz w:val="22"/>
          <w:szCs w:val="22"/>
        </w:rPr>
        <w:t xml:space="preserve"> provided by Commerce</w:t>
      </w:r>
      <w:r w:rsidRPr="009E4EC2">
        <w:rPr>
          <w:rFonts w:ascii="Arial" w:hAnsi="Arial" w:cs="Arial"/>
          <w:kern w:val="1"/>
          <w:sz w:val="22"/>
          <w:szCs w:val="22"/>
        </w:rPr>
        <w:t xml:space="preserve"> which identifies pay points, participant payroll</w:t>
      </w:r>
      <w:r w:rsidR="0055112A" w:rsidRPr="009E4EC2">
        <w:rPr>
          <w:rFonts w:ascii="Arial" w:hAnsi="Arial" w:cs="Arial"/>
          <w:kern w:val="1"/>
          <w:sz w:val="22"/>
          <w:szCs w:val="22"/>
        </w:rPr>
        <w:t>,</w:t>
      </w:r>
      <w:r w:rsidRPr="009E4EC2">
        <w:rPr>
          <w:rFonts w:ascii="Arial" w:hAnsi="Arial" w:cs="Arial"/>
          <w:kern w:val="1"/>
          <w:sz w:val="22"/>
          <w:szCs w:val="22"/>
        </w:rPr>
        <w:t xml:space="preserve"> support services, and outcomes achieved.  </w:t>
      </w:r>
      <w:r w:rsidR="00A23FEE" w:rsidRPr="009E4EC2">
        <w:rPr>
          <w:rFonts w:ascii="Arial" w:hAnsi="Arial" w:cs="Arial"/>
          <w:sz w:val="22"/>
          <w:szCs w:val="22"/>
        </w:rPr>
        <w:t xml:space="preserve">Completed A-19s must be post marked </w:t>
      </w:r>
      <w:r w:rsidR="00743847" w:rsidRPr="009E4EC2">
        <w:rPr>
          <w:rFonts w:ascii="Arial" w:hAnsi="Arial" w:cs="Arial"/>
          <w:sz w:val="22"/>
          <w:szCs w:val="22"/>
        </w:rPr>
        <w:t xml:space="preserve">or received into Commerce </w:t>
      </w:r>
      <w:r w:rsidR="00A23FEE" w:rsidRPr="009E4EC2">
        <w:rPr>
          <w:rFonts w:ascii="Arial" w:hAnsi="Arial" w:cs="Arial"/>
          <w:sz w:val="22"/>
          <w:szCs w:val="22"/>
        </w:rPr>
        <w:t>by the 20</w:t>
      </w:r>
      <w:r w:rsidR="00A23FEE" w:rsidRPr="009E4EC2">
        <w:rPr>
          <w:rFonts w:ascii="Arial" w:hAnsi="Arial" w:cs="Arial"/>
          <w:sz w:val="22"/>
          <w:szCs w:val="22"/>
          <w:vertAlign w:val="superscript"/>
        </w:rPr>
        <w:t>th</w:t>
      </w:r>
      <w:r w:rsidR="00A23FEE" w:rsidRPr="009E4EC2">
        <w:rPr>
          <w:rFonts w:ascii="Arial" w:hAnsi="Arial" w:cs="Arial"/>
          <w:sz w:val="22"/>
          <w:szCs w:val="22"/>
        </w:rPr>
        <w:t xml:space="preserve"> of each month.  The billing </w:t>
      </w:r>
      <w:r w:rsidR="00A23FEE" w:rsidRPr="003C29D3">
        <w:rPr>
          <w:rFonts w:ascii="Arial" w:hAnsi="Arial" w:cs="Arial"/>
          <w:sz w:val="22"/>
          <w:szCs w:val="22"/>
        </w:rPr>
        <w:t>period f</w:t>
      </w:r>
      <w:r w:rsidR="00DC4AB0">
        <w:rPr>
          <w:rFonts w:ascii="Arial" w:hAnsi="Arial" w:cs="Arial"/>
          <w:sz w:val="22"/>
          <w:szCs w:val="22"/>
        </w:rPr>
        <w:t>or each invoice will be monthly</w:t>
      </w:r>
      <w:r w:rsidR="00A23FEE" w:rsidRPr="003C29D3">
        <w:rPr>
          <w:rFonts w:ascii="Arial" w:hAnsi="Arial" w:cs="Arial"/>
          <w:sz w:val="22"/>
          <w:szCs w:val="22"/>
        </w:rPr>
        <w:t>.</w:t>
      </w:r>
      <w:r w:rsidR="00A028DF" w:rsidRPr="003C29D3">
        <w:rPr>
          <w:rFonts w:ascii="Arial" w:hAnsi="Arial" w:cs="Arial"/>
          <w:sz w:val="22"/>
          <w:szCs w:val="22"/>
        </w:rPr>
        <w:t xml:space="preserve"> </w:t>
      </w:r>
      <w:r w:rsidR="00C96C6D" w:rsidRPr="003C29D3">
        <w:rPr>
          <w:rFonts w:ascii="Arial" w:hAnsi="Arial" w:cs="Arial"/>
          <w:sz w:val="22"/>
          <w:szCs w:val="22"/>
        </w:rPr>
        <w:t xml:space="preserve">A-19s will be submitted as a stand-alone document for billing. All supporting documentation will be maintained on file with the Contractor and will be made available to Commerce upon request. </w:t>
      </w:r>
    </w:p>
    <w:p w:rsidR="0055112A" w:rsidRPr="003C29D3" w:rsidRDefault="0055112A" w:rsidP="0055112A">
      <w:pPr>
        <w:rPr>
          <w:rFonts w:ascii="Arial" w:hAnsi="Arial" w:cs="Arial"/>
          <w:kern w:val="1"/>
          <w:sz w:val="22"/>
          <w:szCs w:val="22"/>
        </w:rPr>
      </w:pPr>
    </w:p>
    <w:p w:rsidR="00D34638" w:rsidRPr="003C29D3" w:rsidRDefault="00A23FEE" w:rsidP="0050780F">
      <w:pPr>
        <w:pStyle w:val="ListParagraph"/>
        <w:numPr>
          <w:ilvl w:val="0"/>
          <w:numId w:val="32"/>
        </w:numPr>
        <w:ind w:left="360"/>
        <w:rPr>
          <w:rFonts w:ascii="Arial" w:hAnsi="Arial" w:cs="Arial"/>
          <w:sz w:val="22"/>
          <w:szCs w:val="22"/>
        </w:rPr>
      </w:pPr>
      <w:r w:rsidRPr="003C29D3">
        <w:rPr>
          <w:rFonts w:ascii="Arial" w:hAnsi="Arial" w:cs="Arial"/>
          <w:kern w:val="24"/>
          <w:sz w:val="22"/>
          <w:szCs w:val="22"/>
        </w:rPr>
        <w:t xml:space="preserve">Invoices received later than 60 days from the last day of the month being billed will only be processed with </w:t>
      </w:r>
      <w:r w:rsidRPr="003C29D3">
        <w:rPr>
          <w:rFonts w:ascii="Arial" w:hAnsi="Arial" w:cs="Arial"/>
          <w:kern w:val="24"/>
          <w:sz w:val="22"/>
          <w:szCs w:val="22"/>
          <w:u w:val="single"/>
        </w:rPr>
        <w:t>prior approval</w:t>
      </w:r>
      <w:r w:rsidRPr="003C29D3">
        <w:rPr>
          <w:rFonts w:ascii="Arial" w:hAnsi="Arial" w:cs="Arial"/>
          <w:kern w:val="24"/>
          <w:sz w:val="22"/>
          <w:szCs w:val="22"/>
        </w:rPr>
        <w:t xml:space="preserve"> from the Commerce </w:t>
      </w:r>
      <w:r w:rsidR="0055112A" w:rsidRPr="003C29D3">
        <w:rPr>
          <w:rFonts w:ascii="Arial" w:hAnsi="Arial" w:cs="Arial"/>
          <w:kern w:val="24"/>
          <w:sz w:val="22"/>
          <w:szCs w:val="22"/>
        </w:rPr>
        <w:t>contract lead</w:t>
      </w:r>
      <w:r w:rsidR="00FA51A7" w:rsidRPr="003C29D3">
        <w:rPr>
          <w:rFonts w:ascii="Arial" w:hAnsi="Arial" w:cs="Arial"/>
          <w:kern w:val="24"/>
          <w:sz w:val="22"/>
          <w:szCs w:val="22"/>
        </w:rPr>
        <w:t xml:space="preserve"> staff</w:t>
      </w:r>
      <w:r w:rsidRPr="003C29D3">
        <w:rPr>
          <w:rFonts w:ascii="Arial" w:hAnsi="Arial" w:cs="Arial"/>
          <w:kern w:val="24"/>
          <w:sz w:val="22"/>
          <w:szCs w:val="22"/>
        </w:rPr>
        <w:t xml:space="preserve"> </w:t>
      </w:r>
    </w:p>
    <w:p w:rsidR="00A23FEE" w:rsidRPr="003C29D3" w:rsidRDefault="00A23FEE" w:rsidP="00C96C6D">
      <w:pPr>
        <w:ind w:left="360"/>
        <w:rPr>
          <w:rFonts w:ascii="Arial" w:hAnsi="Arial" w:cs="Arial"/>
          <w:kern w:val="1"/>
          <w:sz w:val="22"/>
          <w:szCs w:val="22"/>
        </w:rPr>
      </w:pPr>
    </w:p>
    <w:p w:rsidR="00A437CF" w:rsidRPr="003C29D3" w:rsidRDefault="00A437CF" w:rsidP="00A437CF">
      <w:pPr>
        <w:rPr>
          <w:rFonts w:ascii="Arial" w:hAnsi="Arial" w:cs="Arial"/>
          <w:sz w:val="22"/>
          <w:szCs w:val="22"/>
        </w:rPr>
      </w:pPr>
      <w:r w:rsidRPr="003C29D3">
        <w:rPr>
          <w:rFonts w:ascii="Arial" w:hAnsi="Arial" w:cs="Arial"/>
          <w:sz w:val="22"/>
          <w:szCs w:val="22"/>
        </w:rPr>
        <w:t>Invoices presented for reimbursement without the required data will not be processed for payment until the data is received and verified.</w:t>
      </w:r>
    </w:p>
    <w:p w:rsidR="00A437CF" w:rsidRPr="003C29D3" w:rsidRDefault="00A437CF" w:rsidP="00A437CF">
      <w:pPr>
        <w:rPr>
          <w:rFonts w:ascii="Arial" w:hAnsi="Arial" w:cs="Arial"/>
          <w:sz w:val="22"/>
          <w:szCs w:val="22"/>
        </w:rPr>
      </w:pPr>
    </w:p>
    <w:p w:rsidR="00A437CF" w:rsidRPr="003C29D3" w:rsidRDefault="00A437CF" w:rsidP="00A437CF">
      <w:pPr>
        <w:rPr>
          <w:rFonts w:ascii="Arial" w:hAnsi="Arial" w:cs="Arial"/>
          <w:sz w:val="22"/>
          <w:szCs w:val="22"/>
        </w:rPr>
      </w:pPr>
      <w:r w:rsidRPr="003C29D3">
        <w:rPr>
          <w:rFonts w:ascii="Arial" w:hAnsi="Arial" w:cs="Arial"/>
          <w:sz w:val="22"/>
          <w:szCs w:val="22"/>
        </w:rPr>
        <w:t>All handwritten additions to payment point reports require written approval from the Commerce contract lead staff.</w:t>
      </w:r>
      <w:r w:rsidR="00C96C6D" w:rsidRPr="003C29D3">
        <w:rPr>
          <w:rFonts w:ascii="Arial" w:hAnsi="Arial" w:cs="Arial"/>
          <w:sz w:val="22"/>
          <w:szCs w:val="22"/>
        </w:rPr>
        <w:t xml:space="preserve"> Written approval will be maintained on file with the Contractor.</w:t>
      </w:r>
    </w:p>
    <w:p w:rsidR="00A23FEE" w:rsidRPr="003C29D3" w:rsidRDefault="00A23FEE" w:rsidP="00335FFA">
      <w:pPr>
        <w:ind w:left="360"/>
        <w:rPr>
          <w:rFonts w:ascii="Arial" w:hAnsi="Arial" w:cs="Arial"/>
          <w:kern w:val="1"/>
          <w:sz w:val="22"/>
          <w:szCs w:val="22"/>
        </w:rPr>
      </w:pPr>
    </w:p>
    <w:p w:rsidR="00335FFA" w:rsidRPr="003C29D3" w:rsidRDefault="0055112A" w:rsidP="0055112A">
      <w:pPr>
        <w:rPr>
          <w:rFonts w:ascii="Arial" w:hAnsi="Arial" w:cs="Arial"/>
          <w:kern w:val="1"/>
          <w:sz w:val="22"/>
          <w:szCs w:val="22"/>
        </w:rPr>
      </w:pPr>
      <w:r w:rsidRPr="003C29D3">
        <w:rPr>
          <w:rFonts w:ascii="Arial" w:hAnsi="Arial" w:cs="Arial"/>
          <w:kern w:val="1"/>
          <w:sz w:val="22"/>
          <w:szCs w:val="22"/>
        </w:rPr>
        <w:t>Commerce shall remit payment to the Contractor w</w:t>
      </w:r>
      <w:r w:rsidR="00335FFA" w:rsidRPr="003C29D3">
        <w:rPr>
          <w:rFonts w:ascii="Arial" w:hAnsi="Arial" w:cs="Arial"/>
          <w:kern w:val="1"/>
          <w:sz w:val="22"/>
          <w:szCs w:val="22"/>
        </w:rPr>
        <w:t xml:space="preserve">ithin twenty (20) days after receiving and approving the </w:t>
      </w:r>
      <w:r w:rsidRPr="003C29D3">
        <w:rPr>
          <w:rFonts w:ascii="Arial" w:hAnsi="Arial" w:cs="Arial"/>
          <w:kern w:val="1"/>
          <w:sz w:val="22"/>
          <w:szCs w:val="22"/>
        </w:rPr>
        <w:t>invoice</w:t>
      </w:r>
      <w:r w:rsidR="00335FFA" w:rsidRPr="003C29D3">
        <w:rPr>
          <w:rFonts w:ascii="Arial" w:hAnsi="Arial" w:cs="Arial"/>
          <w:kern w:val="1"/>
          <w:sz w:val="22"/>
          <w:szCs w:val="22"/>
        </w:rPr>
        <w:t xml:space="preserve">. </w:t>
      </w:r>
    </w:p>
    <w:p w:rsidR="00335FFA" w:rsidRPr="003C29D3" w:rsidRDefault="00335FFA" w:rsidP="00335FFA">
      <w:pPr>
        <w:ind w:left="360"/>
        <w:rPr>
          <w:rFonts w:ascii="Arial" w:hAnsi="Arial" w:cs="Arial"/>
          <w:kern w:val="1"/>
          <w:sz w:val="22"/>
          <w:szCs w:val="22"/>
        </w:rPr>
      </w:pPr>
    </w:p>
    <w:p w:rsidR="00335FFA" w:rsidRPr="003C29D3" w:rsidRDefault="00335FFA" w:rsidP="0055112A">
      <w:pPr>
        <w:rPr>
          <w:rFonts w:ascii="Arial" w:hAnsi="Arial" w:cs="Arial"/>
          <w:kern w:val="1"/>
          <w:sz w:val="22"/>
          <w:szCs w:val="22"/>
        </w:rPr>
      </w:pPr>
      <w:r w:rsidRPr="003C29D3">
        <w:rPr>
          <w:rFonts w:ascii="Arial" w:hAnsi="Arial" w:cs="Arial"/>
          <w:kern w:val="1"/>
          <w:sz w:val="22"/>
          <w:szCs w:val="22"/>
        </w:rPr>
        <w:t>The final invoice voucher covering costs incurred for work perf</w:t>
      </w:r>
      <w:r w:rsidR="00AB6A58" w:rsidRPr="003C29D3">
        <w:rPr>
          <w:rFonts w:ascii="Arial" w:hAnsi="Arial" w:cs="Arial"/>
          <w:kern w:val="1"/>
          <w:sz w:val="22"/>
          <w:szCs w:val="22"/>
        </w:rPr>
        <w:t xml:space="preserve">ormed on or before June 30, </w:t>
      </w:r>
      <w:r w:rsidR="00AE43A7" w:rsidRPr="003C29D3">
        <w:rPr>
          <w:rFonts w:ascii="Arial" w:hAnsi="Arial" w:cs="Arial"/>
          <w:kern w:val="1"/>
          <w:sz w:val="22"/>
          <w:szCs w:val="22"/>
        </w:rPr>
        <w:t>201</w:t>
      </w:r>
      <w:r w:rsidR="001157CE" w:rsidRPr="003C29D3">
        <w:rPr>
          <w:rFonts w:ascii="Arial" w:hAnsi="Arial" w:cs="Arial"/>
          <w:kern w:val="1"/>
          <w:sz w:val="22"/>
          <w:szCs w:val="22"/>
        </w:rPr>
        <w:t>7</w:t>
      </w:r>
      <w:r w:rsidRPr="003C29D3">
        <w:rPr>
          <w:rFonts w:ascii="Arial" w:hAnsi="Arial" w:cs="Arial"/>
          <w:kern w:val="1"/>
          <w:sz w:val="22"/>
          <w:szCs w:val="22"/>
        </w:rPr>
        <w:t xml:space="preserve">, must be received </w:t>
      </w:r>
      <w:r w:rsidR="0055112A" w:rsidRPr="003C29D3">
        <w:rPr>
          <w:rFonts w:ascii="Arial" w:hAnsi="Arial" w:cs="Arial"/>
          <w:kern w:val="1"/>
          <w:sz w:val="22"/>
          <w:szCs w:val="22"/>
        </w:rPr>
        <w:t>by Commerce on or before July 15</w:t>
      </w:r>
      <w:r w:rsidRPr="003C29D3">
        <w:rPr>
          <w:rFonts w:ascii="Arial" w:hAnsi="Arial" w:cs="Arial"/>
          <w:kern w:val="1"/>
          <w:sz w:val="22"/>
          <w:szCs w:val="22"/>
        </w:rPr>
        <w:t xml:space="preserve">, </w:t>
      </w:r>
      <w:r w:rsidR="00935FF2" w:rsidRPr="003C29D3">
        <w:rPr>
          <w:rFonts w:ascii="Arial" w:hAnsi="Arial" w:cs="Arial"/>
          <w:kern w:val="1"/>
          <w:sz w:val="22"/>
          <w:szCs w:val="22"/>
        </w:rPr>
        <w:t>201</w:t>
      </w:r>
      <w:r w:rsidR="001157CE" w:rsidRPr="003C29D3">
        <w:rPr>
          <w:rFonts w:ascii="Arial" w:hAnsi="Arial" w:cs="Arial"/>
          <w:kern w:val="1"/>
          <w:sz w:val="22"/>
          <w:szCs w:val="22"/>
        </w:rPr>
        <w:t>7</w:t>
      </w:r>
      <w:r w:rsidRPr="003C29D3">
        <w:rPr>
          <w:rFonts w:ascii="Arial" w:hAnsi="Arial" w:cs="Arial"/>
          <w:kern w:val="1"/>
          <w:sz w:val="22"/>
          <w:szCs w:val="22"/>
        </w:rPr>
        <w:t>.</w:t>
      </w:r>
    </w:p>
    <w:p w:rsidR="00A437CF" w:rsidRPr="003C29D3" w:rsidRDefault="00A437CF" w:rsidP="00A437CF">
      <w:pPr>
        <w:rPr>
          <w:rFonts w:ascii="Arial" w:hAnsi="Arial" w:cs="Arial"/>
          <w:sz w:val="22"/>
          <w:szCs w:val="22"/>
        </w:rPr>
      </w:pPr>
    </w:p>
    <w:p w:rsidR="00A437CF" w:rsidRPr="009E4EC2" w:rsidRDefault="00A437CF" w:rsidP="00A437CF">
      <w:pPr>
        <w:rPr>
          <w:rFonts w:ascii="Arial" w:hAnsi="Arial" w:cs="Arial"/>
          <w:kern w:val="1"/>
          <w:sz w:val="22"/>
          <w:szCs w:val="22"/>
        </w:rPr>
      </w:pPr>
      <w:r w:rsidRPr="003C29D3">
        <w:rPr>
          <w:rFonts w:ascii="Arial" w:hAnsi="Arial" w:cs="Arial"/>
          <w:sz w:val="22"/>
          <w:szCs w:val="22"/>
        </w:rPr>
        <w:t xml:space="preserve">The </w:t>
      </w:r>
      <w:r w:rsidRPr="003C29D3">
        <w:rPr>
          <w:rFonts w:ascii="Arial" w:hAnsi="Arial" w:cs="Arial"/>
          <w:kern w:val="1"/>
          <w:sz w:val="22"/>
          <w:szCs w:val="22"/>
        </w:rPr>
        <w:t xml:space="preserve">Commerce Income Verification form must be </w:t>
      </w:r>
      <w:r w:rsidR="00A028DF" w:rsidRPr="003C29D3">
        <w:rPr>
          <w:rFonts w:ascii="Arial" w:hAnsi="Arial" w:cs="Arial"/>
          <w:kern w:val="1"/>
          <w:sz w:val="22"/>
          <w:szCs w:val="22"/>
        </w:rPr>
        <w:t>maintained on file</w:t>
      </w:r>
      <w:r w:rsidRPr="003C29D3">
        <w:rPr>
          <w:rFonts w:ascii="Arial" w:hAnsi="Arial" w:cs="Arial"/>
          <w:kern w:val="1"/>
          <w:sz w:val="22"/>
          <w:szCs w:val="22"/>
        </w:rPr>
        <w:t xml:space="preserve"> to claim Part Time </w:t>
      </w:r>
      <w:r w:rsidR="00F72B43" w:rsidRPr="003C29D3">
        <w:rPr>
          <w:rFonts w:ascii="Arial" w:hAnsi="Arial" w:cs="Arial"/>
          <w:kern w:val="1"/>
          <w:sz w:val="22"/>
          <w:szCs w:val="22"/>
        </w:rPr>
        <w:t>UE</w:t>
      </w:r>
      <w:r w:rsidR="00A028DF" w:rsidRPr="003C29D3">
        <w:rPr>
          <w:rFonts w:ascii="Arial" w:hAnsi="Arial" w:cs="Arial"/>
          <w:kern w:val="1"/>
          <w:sz w:val="22"/>
          <w:szCs w:val="22"/>
        </w:rPr>
        <w:t xml:space="preserve"> or </w:t>
      </w:r>
      <w:r w:rsidRPr="003C29D3">
        <w:rPr>
          <w:rFonts w:ascii="Arial" w:hAnsi="Arial" w:cs="Arial"/>
          <w:kern w:val="1"/>
          <w:sz w:val="22"/>
          <w:szCs w:val="22"/>
        </w:rPr>
        <w:t xml:space="preserve">Full Time </w:t>
      </w:r>
      <w:r w:rsidR="00F72B43" w:rsidRPr="003C29D3">
        <w:rPr>
          <w:rFonts w:ascii="Arial" w:hAnsi="Arial" w:cs="Arial"/>
          <w:kern w:val="1"/>
          <w:sz w:val="22"/>
          <w:szCs w:val="22"/>
        </w:rPr>
        <w:t>UE</w:t>
      </w:r>
      <w:r w:rsidR="00A028DF" w:rsidRPr="003C29D3">
        <w:rPr>
          <w:rFonts w:ascii="Arial" w:hAnsi="Arial" w:cs="Arial"/>
          <w:kern w:val="1"/>
          <w:sz w:val="22"/>
          <w:szCs w:val="22"/>
        </w:rPr>
        <w:t>.</w:t>
      </w:r>
    </w:p>
    <w:p w:rsidR="004A5266" w:rsidRPr="009E4EC2" w:rsidRDefault="004A5266" w:rsidP="00335FFA">
      <w:pPr>
        <w:rPr>
          <w:rFonts w:ascii="Arial" w:hAnsi="Arial" w:cs="Arial"/>
          <w:kern w:val="1"/>
          <w:sz w:val="22"/>
          <w:szCs w:val="22"/>
        </w:rPr>
      </w:pPr>
    </w:p>
    <w:p w:rsidR="00335FFA" w:rsidRPr="009E4EC2" w:rsidRDefault="00335FFA" w:rsidP="001E6417">
      <w:pPr>
        <w:jc w:val="center"/>
        <w:rPr>
          <w:rFonts w:ascii="Arial" w:hAnsi="Arial" w:cs="Arial"/>
          <w:b/>
          <w:sz w:val="22"/>
          <w:szCs w:val="22"/>
          <w:u w:val="single"/>
        </w:rPr>
      </w:pPr>
      <w:r w:rsidRPr="009E4EC2">
        <w:rPr>
          <w:rFonts w:ascii="Arial" w:hAnsi="Arial" w:cs="Arial"/>
          <w:b/>
          <w:sz w:val="22"/>
          <w:szCs w:val="22"/>
          <w:u w:val="single"/>
        </w:rPr>
        <w:t>Reports</w:t>
      </w:r>
    </w:p>
    <w:p w:rsidR="00C823C8" w:rsidRPr="009E4EC2" w:rsidRDefault="00C823C8" w:rsidP="00335FFA">
      <w:pPr>
        <w:rPr>
          <w:rFonts w:ascii="Arial" w:hAnsi="Arial" w:cs="Arial"/>
          <w:b/>
          <w:sz w:val="22"/>
          <w:szCs w:val="22"/>
          <w:u w:val="single"/>
        </w:rPr>
      </w:pPr>
    </w:p>
    <w:p w:rsidR="00335FFA" w:rsidRPr="009E4EC2" w:rsidRDefault="00335FFA" w:rsidP="0055112A">
      <w:pPr>
        <w:rPr>
          <w:rFonts w:ascii="Arial" w:hAnsi="Arial" w:cs="Arial"/>
          <w:kern w:val="1"/>
          <w:sz w:val="22"/>
          <w:szCs w:val="22"/>
        </w:rPr>
      </w:pPr>
      <w:r w:rsidRPr="001E6417">
        <w:rPr>
          <w:rFonts w:ascii="Arial" w:hAnsi="Arial" w:cs="Arial"/>
          <w:kern w:val="1"/>
          <w:sz w:val="22"/>
          <w:szCs w:val="22"/>
        </w:rPr>
        <w:t xml:space="preserve">The Contractor shall </w:t>
      </w:r>
      <w:r w:rsidR="00C96C6D" w:rsidRPr="001E6417">
        <w:rPr>
          <w:rFonts w:ascii="Arial" w:hAnsi="Arial" w:cs="Arial"/>
          <w:kern w:val="1"/>
          <w:sz w:val="22"/>
          <w:szCs w:val="22"/>
        </w:rPr>
        <w:t xml:space="preserve">maintain on file all </w:t>
      </w:r>
      <w:r w:rsidRPr="001E6417">
        <w:rPr>
          <w:rFonts w:ascii="Arial" w:hAnsi="Arial" w:cs="Arial"/>
          <w:kern w:val="1"/>
          <w:sz w:val="22"/>
          <w:szCs w:val="22"/>
        </w:rPr>
        <w:t>required payment information with each reimbursement voucher, per mandatory reporting criteria set forth by Commerce.  The required documentation shall include:</w:t>
      </w:r>
    </w:p>
    <w:p w:rsidR="00335FFA" w:rsidRPr="009E4EC2" w:rsidRDefault="00335FFA" w:rsidP="00335FFA">
      <w:pPr>
        <w:rPr>
          <w:rFonts w:ascii="Arial" w:hAnsi="Arial" w:cs="Arial"/>
          <w:kern w:val="1"/>
          <w:sz w:val="22"/>
          <w:szCs w:val="22"/>
        </w:rPr>
      </w:pPr>
    </w:p>
    <w:p w:rsidR="00335FFA" w:rsidRPr="009E4EC2" w:rsidRDefault="00335FFA" w:rsidP="0055112A">
      <w:pPr>
        <w:numPr>
          <w:ilvl w:val="0"/>
          <w:numId w:val="17"/>
        </w:numPr>
        <w:rPr>
          <w:rFonts w:ascii="Arial" w:hAnsi="Arial" w:cs="Arial"/>
          <w:kern w:val="1"/>
          <w:sz w:val="22"/>
          <w:szCs w:val="22"/>
        </w:rPr>
      </w:pPr>
      <w:r w:rsidRPr="009E4EC2">
        <w:rPr>
          <w:rFonts w:ascii="Arial" w:hAnsi="Arial" w:cs="Arial"/>
          <w:kern w:val="1"/>
          <w:sz w:val="22"/>
          <w:szCs w:val="22"/>
        </w:rPr>
        <w:t xml:space="preserve">Support services </w:t>
      </w:r>
      <w:r w:rsidR="004A5266" w:rsidRPr="009E4EC2">
        <w:rPr>
          <w:rFonts w:ascii="Arial" w:hAnsi="Arial" w:cs="Arial"/>
          <w:kern w:val="1"/>
          <w:sz w:val="22"/>
          <w:szCs w:val="22"/>
        </w:rPr>
        <w:t>reports</w:t>
      </w:r>
      <w:r w:rsidRPr="009E4EC2">
        <w:rPr>
          <w:rFonts w:ascii="Arial" w:hAnsi="Arial" w:cs="Arial"/>
          <w:kern w:val="1"/>
          <w:sz w:val="22"/>
          <w:szCs w:val="22"/>
        </w:rPr>
        <w:t xml:space="preserve"> extracted from eJAS</w:t>
      </w:r>
    </w:p>
    <w:p w:rsidR="00F70937" w:rsidRPr="009E4EC2" w:rsidRDefault="00FD3A22" w:rsidP="00FD3A22">
      <w:pPr>
        <w:numPr>
          <w:ilvl w:val="1"/>
          <w:numId w:val="17"/>
        </w:numPr>
        <w:rPr>
          <w:rFonts w:ascii="Arial" w:hAnsi="Arial" w:cs="Arial"/>
          <w:kern w:val="2"/>
          <w:sz w:val="22"/>
          <w:szCs w:val="22"/>
        </w:rPr>
      </w:pPr>
      <w:r w:rsidRPr="009E4EC2">
        <w:rPr>
          <w:rFonts w:ascii="Arial" w:hAnsi="Arial" w:cs="Arial"/>
          <w:kern w:val="2"/>
          <w:sz w:val="22"/>
          <w:szCs w:val="22"/>
        </w:rPr>
        <w:t xml:space="preserve">Reimbursements for “transportation-related” payments entered in eJAS under the following categories: </w:t>
      </w:r>
    </w:p>
    <w:p w:rsidR="00F70937" w:rsidRPr="009E4EC2" w:rsidRDefault="00F70937" w:rsidP="00F70937">
      <w:pPr>
        <w:numPr>
          <w:ilvl w:val="2"/>
          <w:numId w:val="17"/>
        </w:numPr>
        <w:rPr>
          <w:rFonts w:ascii="Arial" w:hAnsi="Arial" w:cs="Arial"/>
          <w:kern w:val="2"/>
          <w:sz w:val="22"/>
          <w:szCs w:val="22"/>
        </w:rPr>
      </w:pPr>
      <w:r w:rsidRPr="009E4EC2">
        <w:rPr>
          <w:rFonts w:ascii="Arial" w:hAnsi="Arial" w:cs="Arial"/>
          <w:kern w:val="2"/>
          <w:sz w:val="22"/>
          <w:szCs w:val="22"/>
        </w:rPr>
        <w:t>(07) Mileage Reimbursement</w:t>
      </w:r>
    </w:p>
    <w:p w:rsidR="00F70937" w:rsidRPr="009E4EC2" w:rsidRDefault="00F70937" w:rsidP="00F70937">
      <w:pPr>
        <w:numPr>
          <w:ilvl w:val="2"/>
          <w:numId w:val="17"/>
        </w:numPr>
        <w:rPr>
          <w:rFonts w:ascii="Arial" w:hAnsi="Arial" w:cs="Arial"/>
          <w:kern w:val="2"/>
          <w:sz w:val="22"/>
          <w:szCs w:val="22"/>
        </w:rPr>
      </w:pPr>
      <w:r w:rsidRPr="009E4EC2">
        <w:rPr>
          <w:rFonts w:ascii="Arial" w:hAnsi="Arial" w:cs="Arial"/>
          <w:kern w:val="2"/>
          <w:sz w:val="22"/>
          <w:szCs w:val="22"/>
        </w:rPr>
        <w:t>(19) Car Repair</w:t>
      </w:r>
    </w:p>
    <w:p w:rsidR="00F70937" w:rsidRPr="009E4EC2" w:rsidRDefault="00F70937" w:rsidP="00F70937">
      <w:pPr>
        <w:numPr>
          <w:ilvl w:val="2"/>
          <w:numId w:val="17"/>
        </w:numPr>
        <w:rPr>
          <w:rFonts w:ascii="Arial" w:hAnsi="Arial" w:cs="Arial"/>
          <w:kern w:val="2"/>
          <w:sz w:val="22"/>
          <w:szCs w:val="22"/>
        </w:rPr>
      </w:pPr>
      <w:r w:rsidRPr="009E4EC2">
        <w:rPr>
          <w:rFonts w:ascii="Arial" w:hAnsi="Arial" w:cs="Arial"/>
          <w:kern w:val="2"/>
          <w:sz w:val="22"/>
          <w:szCs w:val="22"/>
        </w:rPr>
        <w:t>(43) Public Transportation</w:t>
      </w:r>
    </w:p>
    <w:p w:rsidR="00442A62" w:rsidRPr="009E4EC2" w:rsidRDefault="00442A62" w:rsidP="00442A62">
      <w:pPr>
        <w:numPr>
          <w:ilvl w:val="2"/>
          <w:numId w:val="17"/>
        </w:numPr>
        <w:rPr>
          <w:rFonts w:ascii="Arial" w:hAnsi="Arial" w:cs="Arial"/>
          <w:kern w:val="2"/>
          <w:sz w:val="22"/>
          <w:szCs w:val="22"/>
        </w:rPr>
      </w:pPr>
      <w:r w:rsidRPr="009E4EC2">
        <w:rPr>
          <w:rFonts w:ascii="Arial" w:hAnsi="Arial" w:cs="Arial"/>
          <w:kern w:val="2"/>
          <w:sz w:val="22"/>
          <w:szCs w:val="22"/>
        </w:rPr>
        <w:t>(44) Gasoline (Transportation Allotment)</w:t>
      </w:r>
    </w:p>
    <w:p w:rsidR="00FD3A22" w:rsidRPr="009E4EC2" w:rsidRDefault="00F70937" w:rsidP="0075442E">
      <w:pPr>
        <w:numPr>
          <w:ilvl w:val="2"/>
          <w:numId w:val="17"/>
        </w:numPr>
        <w:rPr>
          <w:rFonts w:ascii="Arial" w:hAnsi="Arial" w:cs="Arial"/>
          <w:kern w:val="2"/>
          <w:sz w:val="22"/>
          <w:szCs w:val="22"/>
        </w:rPr>
      </w:pPr>
      <w:r w:rsidRPr="009E4EC2">
        <w:rPr>
          <w:rFonts w:ascii="Arial" w:hAnsi="Arial" w:cs="Arial"/>
          <w:kern w:val="2"/>
          <w:sz w:val="22"/>
          <w:szCs w:val="22"/>
        </w:rPr>
        <w:t xml:space="preserve">(61) Licenses/Fees </w:t>
      </w:r>
      <w:r w:rsidR="00B75E59" w:rsidRPr="009E4EC2">
        <w:rPr>
          <w:rFonts w:ascii="Arial" w:hAnsi="Arial" w:cs="Arial"/>
          <w:kern w:val="2"/>
          <w:sz w:val="22"/>
          <w:szCs w:val="22"/>
        </w:rPr>
        <w:t>gasoline (transportation allotment</w:t>
      </w:r>
      <w:r w:rsidR="0075442E" w:rsidRPr="009E4EC2">
        <w:rPr>
          <w:rFonts w:ascii="Arial" w:hAnsi="Arial" w:cs="Arial"/>
          <w:kern w:val="2"/>
          <w:sz w:val="22"/>
          <w:szCs w:val="22"/>
        </w:rPr>
        <w:t xml:space="preserve"> </w:t>
      </w:r>
      <w:r w:rsidR="00FD3A22" w:rsidRPr="009E4EC2">
        <w:rPr>
          <w:rFonts w:ascii="Arial" w:hAnsi="Arial" w:cs="Arial"/>
          <w:kern w:val="2"/>
          <w:sz w:val="22"/>
          <w:szCs w:val="22"/>
        </w:rPr>
        <w:t>must be entered on the A19 as a separate line item under “Sup</w:t>
      </w:r>
      <w:r w:rsidR="00442A62" w:rsidRPr="009E4EC2">
        <w:rPr>
          <w:rFonts w:ascii="Arial" w:hAnsi="Arial" w:cs="Arial"/>
          <w:kern w:val="2"/>
          <w:sz w:val="22"/>
          <w:szCs w:val="22"/>
        </w:rPr>
        <w:t>port Services (Transportation)”</w:t>
      </w:r>
    </w:p>
    <w:p w:rsidR="00F92B9E" w:rsidRPr="009E4EC2" w:rsidRDefault="00F92B9E" w:rsidP="001A6EF0">
      <w:pPr>
        <w:pStyle w:val="ListParagraph"/>
        <w:numPr>
          <w:ilvl w:val="3"/>
          <w:numId w:val="16"/>
        </w:numPr>
        <w:rPr>
          <w:rFonts w:ascii="Arial" w:hAnsi="Arial" w:cs="Arial"/>
          <w:kern w:val="2"/>
          <w:sz w:val="22"/>
          <w:szCs w:val="22"/>
        </w:rPr>
      </w:pPr>
      <w:r w:rsidRPr="009E4EC2">
        <w:rPr>
          <w:rFonts w:ascii="Arial" w:hAnsi="Arial" w:cs="Arial"/>
          <w:kern w:val="2"/>
          <w:sz w:val="22"/>
          <w:szCs w:val="22"/>
        </w:rPr>
        <w:t>Support service reports must be exported into Excel and the transportation-related payments must be separated out from the other support service payments.</w:t>
      </w:r>
    </w:p>
    <w:p w:rsidR="00335FFA" w:rsidRPr="009E4EC2" w:rsidRDefault="00335FFA" w:rsidP="0055112A">
      <w:pPr>
        <w:numPr>
          <w:ilvl w:val="0"/>
          <w:numId w:val="17"/>
        </w:numPr>
        <w:rPr>
          <w:rFonts w:ascii="Arial" w:hAnsi="Arial" w:cs="Arial"/>
          <w:kern w:val="1"/>
          <w:sz w:val="22"/>
          <w:szCs w:val="22"/>
        </w:rPr>
      </w:pPr>
      <w:r w:rsidRPr="009E4EC2">
        <w:rPr>
          <w:rFonts w:ascii="Arial" w:hAnsi="Arial" w:cs="Arial"/>
          <w:kern w:val="1"/>
          <w:sz w:val="22"/>
          <w:szCs w:val="22"/>
        </w:rPr>
        <w:t>Wage/Benefits paid for Community Jobs and Career Jump, extracted from the Contractor's fiscal accounting system and reported in the form of an Excel spreadsheet</w:t>
      </w:r>
    </w:p>
    <w:p w:rsidR="00335FFA" w:rsidRPr="009E4EC2" w:rsidRDefault="00335FFA" w:rsidP="0055112A">
      <w:pPr>
        <w:numPr>
          <w:ilvl w:val="0"/>
          <w:numId w:val="17"/>
        </w:numPr>
        <w:rPr>
          <w:rFonts w:ascii="Arial" w:hAnsi="Arial" w:cs="Arial"/>
          <w:kern w:val="1"/>
          <w:sz w:val="22"/>
          <w:szCs w:val="22"/>
        </w:rPr>
      </w:pPr>
      <w:r w:rsidRPr="009E4EC2">
        <w:rPr>
          <w:rFonts w:ascii="Arial" w:hAnsi="Arial" w:cs="Arial"/>
          <w:kern w:val="1"/>
          <w:sz w:val="22"/>
          <w:szCs w:val="22"/>
        </w:rPr>
        <w:t xml:space="preserve">Labor and Industries Workers Compensation insurance paid, extracted from the Contractor's fiscal accounting system and reported in the form of an Excel spreadsheet for </w:t>
      </w:r>
      <w:r w:rsidR="00B75E59" w:rsidRPr="009E4EC2">
        <w:rPr>
          <w:rFonts w:ascii="Arial" w:hAnsi="Arial" w:cs="Arial"/>
          <w:kern w:val="1"/>
          <w:sz w:val="22"/>
          <w:szCs w:val="22"/>
        </w:rPr>
        <w:t>Community Works</w:t>
      </w:r>
      <w:r w:rsidRPr="009E4EC2">
        <w:rPr>
          <w:rFonts w:ascii="Arial" w:hAnsi="Arial" w:cs="Arial"/>
          <w:kern w:val="1"/>
          <w:sz w:val="22"/>
          <w:szCs w:val="22"/>
        </w:rPr>
        <w:t xml:space="preserve"> and Community Service activities in Community Jobs</w:t>
      </w:r>
    </w:p>
    <w:p w:rsidR="003E7AF2" w:rsidRPr="009E4EC2" w:rsidRDefault="00314AE5" w:rsidP="0055112A">
      <w:pPr>
        <w:numPr>
          <w:ilvl w:val="0"/>
          <w:numId w:val="17"/>
        </w:numPr>
        <w:rPr>
          <w:rFonts w:ascii="Arial" w:hAnsi="Arial" w:cs="Arial"/>
          <w:kern w:val="1"/>
          <w:sz w:val="22"/>
          <w:szCs w:val="22"/>
        </w:rPr>
      </w:pPr>
      <w:r w:rsidRPr="009E4EC2">
        <w:rPr>
          <w:rFonts w:ascii="Arial" w:hAnsi="Arial" w:cs="Arial"/>
          <w:kern w:val="1"/>
          <w:sz w:val="22"/>
          <w:szCs w:val="22"/>
        </w:rPr>
        <w:t>eJAS p</w:t>
      </w:r>
      <w:r w:rsidR="00335FFA" w:rsidRPr="009E4EC2">
        <w:rPr>
          <w:rFonts w:ascii="Arial" w:hAnsi="Arial" w:cs="Arial"/>
          <w:kern w:val="1"/>
          <w:sz w:val="22"/>
          <w:szCs w:val="22"/>
        </w:rPr>
        <w:t xml:space="preserve">ayment </w:t>
      </w:r>
      <w:r w:rsidRPr="009E4EC2">
        <w:rPr>
          <w:rFonts w:ascii="Arial" w:hAnsi="Arial" w:cs="Arial"/>
          <w:kern w:val="1"/>
          <w:sz w:val="22"/>
          <w:szCs w:val="22"/>
        </w:rPr>
        <w:t>p</w:t>
      </w:r>
      <w:r w:rsidR="00335FFA" w:rsidRPr="009E4EC2">
        <w:rPr>
          <w:rFonts w:ascii="Arial" w:hAnsi="Arial" w:cs="Arial"/>
          <w:kern w:val="1"/>
          <w:sz w:val="22"/>
          <w:szCs w:val="22"/>
        </w:rPr>
        <w:t>oint reports</w:t>
      </w:r>
      <w:r w:rsidRPr="009E4EC2">
        <w:rPr>
          <w:rFonts w:ascii="Arial" w:hAnsi="Arial" w:cs="Arial"/>
          <w:kern w:val="1"/>
          <w:sz w:val="22"/>
          <w:szCs w:val="22"/>
        </w:rPr>
        <w:t xml:space="preserve"> </w:t>
      </w:r>
    </w:p>
    <w:p w:rsidR="00351AD2" w:rsidRPr="009E4EC2" w:rsidRDefault="00576CA3" w:rsidP="00576CA3">
      <w:pPr>
        <w:numPr>
          <w:ilvl w:val="1"/>
          <w:numId w:val="17"/>
        </w:numPr>
        <w:tabs>
          <w:tab w:val="clear" w:pos="1080"/>
        </w:tabs>
        <w:ind w:left="720"/>
        <w:rPr>
          <w:rFonts w:ascii="Arial" w:hAnsi="Arial" w:cs="Arial"/>
          <w:kern w:val="1"/>
          <w:sz w:val="22"/>
          <w:szCs w:val="22"/>
        </w:rPr>
      </w:pPr>
      <w:r w:rsidRPr="009E4EC2">
        <w:rPr>
          <w:rFonts w:ascii="Arial" w:hAnsi="Arial" w:cs="Arial"/>
          <w:kern w:val="1"/>
          <w:sz w:val="22"/>
          <w:szCs w:val="22"/>
        </w:rPr>
        <w:t>The “paypoint</w:t>
      </w:r>
      <w:r w:rsidR="004A5266" w:rsidRPr="009E4EC2">
        <w:rPr>
          <w:rFonts w:ascii="Arial" w:hAnsi="Arial" w:cs="Arial"/>
          <w:kern w:val="1"/>
          <w:sz w:val="22"/>
          <w:szCs w:val="22"/>
        </w:rPr>
        <w:t xml:space="preserve"> </w:t>
      </w:r>
      <w:r w:rsidRPr="009E4EC2">
        <w:rPr>
          <w:rFonts w:ascii="Arial" w:hAnsi="Arial" w:cs="Arial"/>
          <w:kern w:val="1"/>
          <w:sz w:val="22"/>
          <w:szCs w:val="22"/>
        </w:rPr>
        <w:t xml:space="preserve">tracker” Excel document should be used to document payment points not </w:t>
      </w:r>
      <w:r w:rsidR="004A5266" w:rsidRPr="009E4EC2">
        <w:rPr>
          <w:rFonts w:ascii="Arial" w:hAnsi="Arial" w:cs="Arial"/>
          <w:kern w:val="1"/>
          <w:sz w:val="22"/>
          <w:szCs w:val="22"/>
        </w:rPr>
        <w:t>gen</w:t>
      </w:r>
      <w:r w:rsidR="00FA51A7" w:rsidRPr="009E4EC2">
        <w:rPr>
          <w:rFonts w:ascii="Arial" w:hAnsi="Arial" w:cs="Arial"/>
          <w:kern w:val="1"/>
          <w:sz w:val="22"/>
          <w:szCs w:val="22"/>
        </w:rPr>
        <w:t>erated by eJAS reports</w:t>
      </w:r>
      <w:r w:rsidRPr="009E4EC2">
        <w:rPr>
          <w:rFonts w:ascii="Arial" w:hAnsi="Arial" w:cs="Arial"/>
          <w:kern w:val="1"/>
          <w:sz w:val="22"/>
          <w:szCs w:val="22"/>
        </w:rPr>
        <w:t xml:space="preserve">. </w:t>
      </w:r>
    </w:p>
    <w:p w:rsidR="00576CA3" w:rsidRPr="009E4EC2" w:rsidRDefault="00351AD2" w:rsidP="00351AD2">
      <w:pPr>
        <w:numPr>
          <w:ilvl w:val="0"/>
          <w:numId w:val="17"/>
        </w:numPr>
        <w:rPr>
          <w:rFonts w:ascii="Arial" w:hAnsi="Arial" w:cs="Arial"/>
          <w:kern w:val="1"/>
          <w:sz w:val="22"/>
          <w:szCs w:val="22"/>
        </w:rPr>
      </w:pPr>
      <w:r w:rsidRPr="009E4EC2">
        <w:rPr>
          <w:rFonts w:ascii="Arial" w:hAnsi="Arial" w:cs="Arial"/>
          <w:kern w:val="1"/>
          <w:sz w:val="22"/>
          <w:szCs w:val="22"/>
        </w:rPr>
        <w:t xml:space="preserve">The WorkFirst partnership is currently re-evaluating all program activity, data, and outcome performance measures. Commerce will notify contractors via email of new data reporting expectations. </w:t>
      </w:r>
    </w:p>
    <w:p w:rsidR="00335FFA" w:rsidRPr="009E4EC2" w:rsidRDefault="00335FFA" w:rsidP="00335FFA">
      <w:pPr>
        <w:ind w:left="360"/>
        <w:rPr>
          <w:rFonts w:ascii="Arial" w:hAnsi="Arial" w:cs="Arial"/>
          <w:sz w:val="22"/>
          <w:szCs w:val="22"/>
        </w:rPr>
      </w:pPr>
    </w:p>
    <w:p w:rsidR="004A5266" w:rsidRPr="001E6417" w:rsidRDefault="004A5266" w:rsidP="004A5266">
      <w:pPr>
        <w:rPr>
          <w:rFonts w:ascii="Arial" w:hAnsi="Arial" w:cs="Arial"/>
          <w:sz w:val="22"/>
          <w:szCs w:val="22"/>
        </w:rPr>
      </w:pPr>
      <w:r w:rsidRPr="001E6417">
        <w:rPr>
          <w:rFonts w:ascii="Arial" w:hAnsi="Arial" w:cs="Arial"/>
          <w:sz w:val="22"/>
          <w:szCs w:val="22"/>
        </w:rPr>
        <w:t>Contract invoices must be identified, tracked and billed by program for Community Jobs</w:t>
      </w:r>
      <w:r w:rsidR="00743847" w:rsidRPr="001E6417">
        <w:rPr>
          <w:rFonts w:ascii="Arial" w:hAnsi="Arial" w:cs="Arial"/>
          <w:sz w:val="22"/>
          <w:szCs w:val="22"/>
        </w:rPr>
        <w:t xml:space="preserve">/Career Jump </w:t>
      </w:r>
      <w:proofErr w:type="gramStart"/>
      <w:r w:rsidR="00743847" w:rsidRPr="001E6417">
        <w:rPr>
          <w:rFonts w:ascii="Arial" w:hAnsi="Arial" w:cs="Arial"/>
          <w:sz w:val="22"/>
          <w:szCs w:val="22"/>
        </w:rPr>
        <w:t xml:space="preserve">and </w:t>
      </w:r>
      <w:r w:rsidRPr="001E6417">
        <w:rPr>
          <w:rFonts w:ascii="Arial" w:hAnsi="Arial" w:cs="Arial"/>
          <w:sz w:val="22"/>
          <w:szCs w:val="22"/>
        </w:rPr>
        <w:t xml:space="preserve"> </w:t>
      </w:r>
      <w:r w:rsidR="00B75E59" w:rsidRPr="001E6417">
        <w:rPr>
          <w:rFonts w:ascii="Arial" w:hAnsi="Arial" w:cs="Arial"/>
          <w:sz w:val="22"/>
          <w:szCs w:val="22"/>
        </w:rPr>
        <w:t>Community</w:t>
      </w:r>
      <w:proofErr w:type="gramEnd"/>
      <w:r w:rsidR="00B75E59" w:rsidRPr="001E6417">
        <w:rPr>
          <w:rFonts w:ascii="Arial" w:hAnsi="Arial" w:cs="Arial"/>
          <w:sz w:val="22"/>
          <w:szCs w:val="22"/>
        </w:rPr>
        <w:t xml:space="preserve"> Works</w:t>
      </w:r>
      <w:r w:rsidRPr="001E6417">
        <w:rPr>
          <w:rFonts w:ascii="Arial" w:hAnsi="Arial" w:cs="Arial"/>
          <w:sz w:val="22"/>
          <w:szCs w:val="22"/>
        </w:rPr>
        <w:t xml:space="preserve">.  </w:t>
      </w:r>
    </w:p>
    <w:p w:rsidR="004A5266" w:rsidRPr="001E6417" w:rsidRDefault="004A5266" w:rsidP="004A5266">
      <w:pPr>
        <w:rPr>
          <w:rFonts w:ascii="Arial" w:hAnsi="Arial" w:cs="Arial"/>
          <w:sz w:val="22"/>
          <w:szCs w:val="22"/>
        </w:rPr>
      </w:pPr>
    </w:p>
    <w:p w:rsidR="00335FFA" w:rsidRPr="001E6417" w:rsidRDefault="00335FFA" w:rsidP="00335FFA">
      <w:pPr>
        <w:rPr>
          <w:rFonts w:ascii="Arial" w:hAnsi="Arial" w:cs="Arial"/>
          <w:b/>
          <w:sz w:val="22"/>
          <w:szCs w:val="22"/>
        </w:rPr>
      </w:pPr>
      <w:r w:rsidRPr="001E6417">
        <w:rPr>
          <w:rFonts w:ascii="Arial" w:hAnsi="Arial" w:cs="Arial"/>
          <w:b/>
          <w:sz w:val="22"/>
          <w:szCs w:val="22"/>
        </w:rPr>
        <w:t>Specific to Community Jobs</w:t>
      </w:r>
      <w:r w:rsidR="00743847" w:rsidRPr="001E6417">
        <w:rPr>
          <w:rFonts w:ascii="Arial" w:hAnsi="Arial" w:cs="Arial"/>
          <w:b/>
          <w:sz w:val="22"/>
          <w:szCs w:val="22"/>
        </w:rPr>
        <w:t>/Career Jump</w:t>
      </w:r>
    </w:p>
    <w:p w:rsidR="00AE4B83" w:rsidRPr="001E6417" w:rsidRDefault="00B979EE" w:rsidP="004A5266">
      <w:pPr>
        <w:rPr>
          <w:rFonts w:ascii="Arial" w:hAnsi="Arial" w:cs="Arial"/>
          <w:sz w:val="22"/>
          <w:szCs w:val="22"/>
        </w:rPr>
      </w:pPr>
      <w:r w:rsidRPr="001E6417">
        <w:rPr>
          <w:rFonts w:ascii="Arial" w:hAnsi="Arial" w:cs="Arial"/>
          <w:sz w:val="22"/>
          <w:szCs w:val="22"/>
        </w:rPr>
        <w:t>A completed A-19</w:t>
      </w:r>
      <w:r w:rsidR="00AE4B83" w:rsidRPr="001E6417">
        <w:rPr>
          <w:rFonts w:ascii="Arial" w:hAnsi="Arial" w:cs="Arial"/>
          <w:sz w:val="22"/>
          <w:szCs w:val="22"/>
        </w:rPr>
        <w:t xml:space="preserve"> will be submitted to Commerce.</w:t>
      </w:r>
    </w:p>
    <w:p w:rsidR="00B979EE" w:rsidRPr="001E6417" w:rsidRDefault="00AE4B83" w:rsidP="004A5266">
      <w:pPr>
        <w:rPr>
          <w:rFonts w:ascii="Arial" w:hAnsi="Arial" w:cs="Arial"/>
          <w:sz w:val="22"/>
          <w:szCs w:val="22"/>
        </w:rPr>
      </w:pPr>
      <w:r w:rsidRPr="001E6417">
        <w:rPr>
          <w:rFonts w:ascii="Arial" w:hAnsi="Arial" w:cs="Arial"/>
          <w:sz w:val="22"/>
          <w:szCs w:val="22"/>
        </w:rPr>
        <w:t>T</w:t>
      </w:r>
      <w:r w:rsidR="00B979EE" w:rsidRPr="001E6417">
        <w:rPr>
          <w:rFonts w:ascii="Arial" w:hAnsi="Arial" w:cs="Arial"/>
          <w:sz w:val="22"/>
          <w:szCs w:val="22"/>
        </w:rPr>
        <w:t xml:space="preserve">he </w:t>
      </w:r>
      <w:r w:rsidR="003130D3" w:rsidRPr="001E6417">
        <w:rPr>
          <w:rFonts w:ascii="Arial" w:hAnsi="Arial" w:cs="Arial"/>
          <w:sz w:val="22"/>
          <w:szCs w:val="22"/>
        </w:rPr>
        <w:t xml:space="preserve">Contractor will keep the </w:t>
      </w:r>
      <w:r w:rsidR="00B979EE" w:rsidRPr="001E6417">
        <w:rPr>
          <w:rFonts w:ascii="Arial" w:hAnsi="Arial" w:cs="Arial"/>
          <w:sz w:val="22"/>
          <w:szCs w:val="22"/>
        </w:rPr>
        <w:t xml:space="preserve">following documents </w:t>
      </w:r>
      <w:r w:rsidR="003130D3" w:rsidRPr="001E6417">
        <w:rPr>
          <w:rFonts w:ascii="Arial" w:hAnsi="Arial" w:cs="Arial"/>
          <w:sz w:val="22"/>
          <w:szCs w:val="22"/>
        </w:rPr>
        <w:t xml:space="preserve">on file </w:t>
      </w:r>
      <w:r w:rsidRPr="001E6417">
        <w:rPr>
          <w:rFonts w:ascii="Arial" w:hAnsi="Arial" w:cs="Arial"/>
          <w:sz w:val="22"/>
          <w:szCs w:val="22"/>
        </w:rPr>
        <w:t xml:space="preserve">and </w:t>
      </w:r>
      <w:r w:rsidR="003130D3" w:rsidRPr="001E6417">
        <w:rPr>
          <w:rFonts w:ascii="Arial" w:hAnsi="Arial" w:cs="Arial"/>
          <w:sz w:val="22"/>
          <w:szCs w:val="22"/>
        </w:rPr>
        <w:t xml:space="preserve">must be made </w:t>
      </w:r>
      <w:r w:rsidRPr="001E6417">
        <w:rPr>
          <w:rFonts w:ascii="Arial" w:hAnsi="Arial" w:cs="Arial"/>
          <w:sz w:val="22"/>
          <w:szCs w:val="22"/>
        </w:rPr>
        <w:t>available to Commerce upon request</w:t>
      </w:r>
      <w:r w:rsidR="00B979EE" w:rsidRPr="001E6417">
        <w:rPr>
          <w:rFonts w:ascii="Arial" w:hAnsi="Arial" w:cs="Arial"/>
          <w:sz w:val="22"/>
          <w:szCs w:val="22"/>
        </w:rPr>
        <w:t>:</w:t>
      </w:r>
    </w:p>
    <w:p w:rsidR="00B138E1" w:rsidRPr="001E6417" w:rsidRDefault="00B138E1" w:rsidP="004A5266">
      <w:pPr>
        <w:numPr>
          <w:ilvl w:val="0"/>
          <w:numId w:val="10"/>
        </w:numPr>
        <w:tabs>
          <w:tab w:val="clear" w:pos="1080"/>
        </w:tabs>
        <w:ind w:left="360"/>
        <w:rPr>
          <w:rFonts w:ascii="Arial" w:hAnsi="Arial" w:cs="Arial"/>
          <w:sz w:val="22"/>
          <w:szCs w:val="22"/>
        </w:rPr>
      </w:pPr>
      <w:r w:rsidRPr="001E6417">
        <w:rPr>
          <w:rFonts w:ascii="Arial" w:hAnsi="Arial" w:cs="Arial"/>
          <w:sz w:val="22"/>
          <w:szCs w:val="22"/>
        </w:rPr>
        <w:t xml:space="preserve">CJ </w:t>
      </w:r>
      <w:r w:rsidR="00335FFA" w:rsidRPr="001E6417">
        <w:rPr>
          <w:rFonts w:ascii="Arial" w:hAnsi="Arial" w:cs="Arial"/>
          <w:sz w:val="22"/>
          <w:szCs w:val="22"/>
        </w:rPr>
        <w:t xml:space="preserve">IDP </w:t>
      </w:r>
      <w:r w:rsidRPr="001E6417">
        <w:rPr>
          <w:rFonts w:ascii="Arial" w:hAnsi="Arial" w:cs="Arial"/>
          <w:sz w:val="22"/>
          <w:szCs w:val="22"/>
        </w:rPr>
        <w:t xml:space="preserve">Pay </w:t>
      </w:r>
      <w:r w:rsidR="00335FFA" w:rsidRPr="001E6417">
        <w:rPr>
          <w:rFonts w:ascii="Arial" w:hAnsi="Arial" w:cs="Arial"/>
          <w:sz w:val="22"/>
          <w:szCs w:val="22"/>
        </w:rPr>
        <w:t>Point Report</w:t>
      </w:r>
      <w:r w:rsidR="006014A4" w:rsidRPr="001E6417">
        <w:rPr>
          <w:rFonts w:ascii="Arial" w:hAnsi="Arial" w:cs="Arial"/>
          <w:sz w:val="22"/>
          <w:szCs w:val="22"/>
        </w:rPr>
        <w:t>/Pay Point Tracker</w:t>
      </w:r>
      <w:r w:rsidR="00335FFA" w:rsidRPr="001E6417">
        <w:rPr>
          <w:rFonts w:ascii="Arial" w:hAnsi="Arial" w:cs="Arial"/>
          <w:sz w:val="22"/>
          <w:szCs w:val="22"/>
        </w:rPr>
        <w:t xml:space="preserve"> </w:t>
      </w:r>
    </w:p>
    <w:p w:rsidR="00B138E1" w:rsidRPr="001E6417" w:rsidRDefault="00335FFA" w:rsidP="004A5266">
      <w:pPr>
        <w:numPr>
          <w:ilvl w:val="0"/>
          <w:numId w:val="10"/>
        </w:numPr>
        <w:tabs>
          <w:tab w:val="clear" w:pos="1080"/>
        </w:tabs>
        <w:ind w:left="360"/>
        <w:rPr>
          <w:rFonts w:ascii="Arial" w:hAnsi="Arial" w:cs="Arial"/>
          <w:sz w:val="22"/>
          <w:szCs w:val="22"/>
        </w:rPr>
      </w:pPr>
      <w:r w:rsidRPr="001E6417">
        <w:rPr>
          <w:rFonts w:ascii="Arial" w:hAnsi="Arial" w:cs="Arial"/>
          <w:sz w:val="22"/>
          <w:szCs w:val="22"/>
        </w:rPr>
        <w:t>Commerce Income Verification form</w:t>
      </w:r>
      <w:r w:rsidR="00B138E1" w:rsidRPr="001E6417">
        <w:rPr>
          <w:rFonts w:ascii="Arial" w:hAnsi="Arial" w:cs="Arial"/>
          <w:sz w:val="22"/>
          <w:szCs w:val="22"/>
        </w:rPr>
        <w:t>, as applicable to UE pay points</w:t>
      </w:r>
    </w:p>
    <w:p w:rsidR="00335FFA" w:rsidRPr="001E6417" w:rsidRDefault="00335FFA" w:rsidP="004A5266">
      <w:pPr>
        <w:numPr>
          <w:ilvl w:val="0"/>
          <w:numId w:val="10"/>
        </w:numPr>
        <w:tabs>
          <w:tab w:val="clear" w:pos="1080"/>
        </w:tabs>
        <w:ind w:left="360"/>
        <w:rPr>
          <w:rFonts w:ascii="Arial" w:hAnsi="Arial" w:cs="Arial"/>
          <w:sz w:val="22"/>
          <w:szCs w:val="22"/>
        </w:rPr>
      </w:pPr>
      <w:r w:rsidRPr="001E6417">
        <w:rPr>
          <w:rFonts w:ascii="Arial" w:hAnsi="Arial" w:cs="Arial"/>
          <w:sz w:val="22"/>
          <w:szCs w:val="22"/>
        </w:rPr>
        <w:t xml:space="preserve">Participant Wage Spreadsheets </w:t>
      </w:r>
    </w:p>
    <w:p w:rsidR="00B138E1" w:rsidRPr="001E6417" w:rsidRDefault="00335FFA" w:rsidP="004A5266">
      <w:pPr>
        <w:pStyle w:val="ListParagraph"/>
        <w:numPr>
          <w:ilvl w:val="0"/>
          <w:numId w:val="10"/>
        </w:numPr>
        <w:tabs>
          <w:tab w:val="clear" w:pos="1080"/>
        </w:tabs>
        <w:ind w:left="720"/>
        <w:rPr>
          <w:rFonts w:ascii="Arial" w:hAnsi="Arial" w:cs="Arial"/>
          <w:sz w:val="22"/>
          <w:szCs w:val="22"/>
        </w:rPr>
      </w:pPr>
      <w:r w:rsidRPr="001E6417">
        <w:rPr>
          <w:rFonts w:ascii="Arial" w:hAnsi="Arial" w:cs="Arial"/>
          <w:sz w:val="22"/>
          <w:szCs w:val="22"/>
        </w:rPr>
        <w:t xml:space="preserve">L&amp;I spreadsheet </w:t>
      </w:r>
      <w:r w:rsidR="004A5266" w:rsidRPr="001E6417">
        <w:rPr>
          <w:rFonts w:ascii="Arial" w:hAnsi="Arial" w:cs="Arial"/>
          <w:sz w:val="22"/>
          <w:szCs w:val="22"/>
        </w:rPr>
        <w:t xml:space="preserve">which includes L&amp;I </w:t>
      </w:r>
      <w:r w:rsidR="001E6417" w:rsidRPr="001E6417">
        <w:rPr>
          <w:rFonts w:ascii="Arial" w:hAnsi="Arial" w:cs="Arial"/>
          <w:sz w:val="22"/>
          <w:szCs w:val="22"/>
        </w:rPr>
        <w:t xml:space="preserve"> </w:t>
      </w:r>
      <w:r w:rsidR="004A5266" w:rsidRPr="001E6417">
        <w:rPr>
          <w:rFonts w:ascii="Arial" w:hAnsi="Arial" w:cs="Arial"/>
          <w:sz w:val="22"/>
          <w:szCs w:val="22"/>
        </w:rPr>
        <w:t>benefits provided for</w:t>
      </w:r>
      <w:r w:rsidRPr="001E6417">
        <w:rPr>
          <w:rFonts w:ascii="Arial" w:hAnsi="Arial" w:cs="Arial"/>
          <w:sz w:val="22"/>
          <w:szCs w:val="22"/>
        </w:rPr>
        <w:t xml:space="preserve"> CJ Community Service participants </w:t>
      </w:r>
    </w:p>
    <w:p w:rsidR="00B138E1" w:rsidRPr="001E6417" w:rsidRDefault="00335FFA" w:rsidP="004A5266">
      <w:pPr>
        <w:numPr>
          <w:ilvl w:val="0"/>
          <w:numId w:val="10"/>
        </w:numPr>
        <w:tabs>
          <w:tab w:val="clear" w:pos="1080"/>
        </w:tabs>
        <w:ind w:left="360"/>
        <w:rPr>
          <w:rFonts w:ascii="Arial" w:hAnsi="Arial" w:cs="Arial"/>
          <w:sz w:val="22"/>
          <w:szCs w:val="22"/>
        </w:rPr>
      </w:pPr>
      <w:r w:rsidRPr="001E6417">
        <w:rPr>
          <w:rFonts w:ascii="Arial" w:hAnsi="Arial" w:cs="Arial"/>
          <w:sz w:val="22"/>
          <w:szCs w:val="22"/>
        </w:rPr>
        <w:t xml:space="preserve">Support Service Report </w:t>
      </w:r>
    </w:p>
    <w:p w:rsidR="008A4411" w:rsidRPr="001E6417" w:rsidRDefault="008A4411" w:rsidP="001E6417">
      <w:pPr>
        <w:ind w:left="360"/>
        <w:rPr>
          <w:rFonts w:ascii="Arial" w:hAnsi="Arial" w:cs="Arial"/>
          <w:sz w:val="22"/>
          <w:szCs w:val="22"/>
        </w:rPr>
      </w:pPr>
    </w:p>
    <w:p w:rsidR="00335FFA" w:rsidRPr="001E6417" w:rsidRDefault="00335FFA" w:rsidP="00335FFA">
      <w:pPr>
        <w:rPr>
          <w:rFonts w:ascii="Arial" w:hAnsi="Arial" w:cs="Arial"/>
          <w:kern w:val="1"/>
          <w:sz w:val="22"/>
          <w:szCs w:val="22"/>
        </w:rPr>
      </w:pPr>
    </w:p>
    <w:p w:rsidR="00DC4AB0" w:rsidRDefault="00DC4AB0" w:rsidP="00C97899">
      <w:pPr>
        <w:rPr>
          <w:rFonts w:ascii="Arial" w:hAnsi="Arial" w:cs="Arial"/>
          <w:b/>
          <w:sz w:val="22"/>
          <w:szCs w:val="22"/>
        </w:rPr>
      </w:pPr>
    </w:p>
    <w:p w:rsidR="00DC4AB0" w:rsidRDefault="00DC4AB0" w:rsidP="00C97899">
      <w:pPr>
        <w:rPr>
          <w:rFonts w:ascii="Arial" w:hAnsi="Arial" w:cs="Arial"/>
          <w:b/>
          <w:sz w:val="22"/>
          <w:szCs w:val="22"/>
        </w:rPr>
      </w:pPr>
    </w:p>
    <w:p w:rsidR="00DC4AB0" w:rsidRDefault="00DC4AB0" w:rsidP="00C97899">
      <w:pPr>
        <w:rPr>
          <w:rFonts w:ascii="Arial" w:hAnsi="Arial" w:cs="Arial"/>
          <w:b/>
          <w:sz w:val="22"/>
          <w:szCs w:val="22"/>
        </w:rPr>
      </w:pPr>
    </w:p>
    <w:p w:rsidR="003130D3" w:rsidRPr="001E6417" w:rsidRDefault="00B75E59" w:rsidP="00C97899">
      <w:pPr>
        <w:rPr>
          <w:b/>
          <w:sz w:val="22"/>
          <w:szCs w:val="22"/>
        </w:rPr>
      </w:pPr>
      <w:r w:rsidRPr="001E6417">
        <w:rPr>
          <w:rFonts w:ascii="Arial" w:hAnsi="Arial" w:cs="Arial"/>
          <w:b/>
          <w:sz w:val="22"/>
          <w:szCs w:val="22"/>
        </w:rPr>
        <w:lastRenderedPageBreak/>
        <w:t>Specific to Community Works</w:t>
      </w:r>
    </w:p>
    <w:p w:rsidR="003130D3" w:rsidRPr="001E6417" w:rsidRDefault="003130D3" w:rsidP="00C97899">
      <w:pPr>
        <w:pStyle w:val="Heading4"/>
        <w:rPr>
          <w:rFonts w:ascii="Arial" w:hAnsi="Arial" w:cs="Arial"/>
          <w:b w:val="0"/>
          <w:sz w:val="22"/>
          <w:szCs w:val="22"/>
        </w:rPr>
      </w:pPr>
      <w:r w:rsidRPr="001E6417">
        <w:rPr>
          <w:rFonts w:ascii="Arial" w:hAnsi="Arial" w:cs="Arial"/>
          <w:b w:val="0"/>
          <w:sz w:val="22"/>
          <w:szCs w:val="22"/>
        </w:rPr>
        <w:t>A completed A-19 will be submitted to Commerce.</w:t>
      </w:r>
    </w:p>
    <w:p w:rsidR="003130D3" w:rsidRPr="001E6417" w:rsidRDefault="003130D3" w:rsidP="00C97899">
      <w:pPr>
        <w:pStyle w:val="Heading4"/>
        <w:rPr>
          <w:rFonts w:ascii="Arial" w:hAnsi="Arial" w:cs="Arial"/>
          <w:b w:val="0"/>
          <w:sz w:val="22"/>
          <w:szCs w:val="22"/>
        </w:rPr>
      </w:pPr>
      <w:r w:rsidRPr="001E6417">
        <w:rPr>
          <w:rFonts w:ascii="Arial" w:hAnsi="Arial" w:cs="Arial"/>
          <w:b w:val="0"/>
          <w:sz w:val="22"/>
          <w:szCs w:val="22"/>
        </w:rPr>
        <w:t>The Contractor will keep the following documents on file and must be made available to Commerce upon request:</w:t>
      </w:r>
    </w:p>
    <w:p w:rsidR="00B75E59" w:rsidRPr="001E6417" w:rsidRDefault="00B75E59" w:rsidP="00B75E59">
      <w:pPr>
        <w:numPr>
          <w:ilvl w:val="0"/>
          <w:numId w:val="13"/>
        </w:numPr>
        <w:tabs>
          <w:tab w:val="clear" w:pos="1080"/>
        </w:tabs>
        <w:ind w:left="360"/>
        <w:rPr>
          <w:rFonts w:ascii="Arial" w:hAnsi="Arial" w:cs="Arial"/>
          <w:sz w:val="22"/>
          <w:szCs w:val="22"/>
        </w:rPr>
      </w:pPr>
      <w:r w:rsidRPr="001E6417">
        <w:rPr>
          <w:rFonts w:ascii="Arial" w:hAnsi="Arial" w:cs="Arial"/>
          <w:sz w:val="22"/>
          <w:szCs w:val="22"/>
        </w:rPr>
        <w:t>Community Works Pay Point Report</w:t>
      </w:r>
      <w:r w:rsidR="006014A4" w:rsidRPr="001E6417">
        <w:rPr>
          <w:rFonts w:ascii="Arial" w:hAnsi="Arial" w:cs="Arial"/>
          <w:sz w:val="22"/>
          <w:szCs w:val="22"/>
        </w:rPr>
        <w:t>/</w:t>
      </w:r>
      <w:r w:rsidRPr="001E6417">
        <w:rPr>
          <w:rFonts w:ascii="Arial" w:hAnsi="Arial" w:cs="Arial"/>
          <w:sz w:val="22"/>
          <w:szCs w:val="22"/>
        </w:rPr>
        <w:t xml:space="preserve"> </w:t>
      </w:r>
      <w:r w:rsidR="006014A4" w:rsidRPr="001E6417">
        <w:rPr>
          <w:rFonts w:ascii="Arial" w:hAnsi="Arial" w:cs="Arial"/>
          <w:sz w:val="22"/>
          <w:szCs w:val="22"/>
        </w:rPr>
        <w:t>/Pay Point Tracker</w:t>
      </w:r>
    </w:p>
    <w:p w:rsidR="00B75E59" w:rsidRPr="001E6417" w:rsidRDefault="00B75E59" w:rsidP="00B75E59">
      <w:pPr>
        <w:numPr>
          <w:ilvl w:val="0"/>
          <w:numId w:val="13"/>
        </w:numPr>
        <w:tabs>
          <w:tab w:val="clear" w:pos="1080"/>
        </w:tabs>
        <w:ind w:left="360"/>
        <w:rPr>
          <w:rFonts w:ascii="Arial" w:hAnsi="Arial" w:cs="Arial"/>
          <w:sz w:val="22"/>
          <w:szCs w:val="22"/>
        </w:rPr>
      </w:pPr>
      <w:r w:rsidRPr="001E6417">
        <w:rPr>
          <w:rFonts w:ascii="Arial" w:hAnsi="Arial" w:cs="Arial"/>
          <w:sz w:val="22"/>
          <w:szCs w:val="22"/>
        </w:rPr>
        <w:t>L&amp;I spreadsheet</w:t>
      </w:r>
    </w:p>
    <w:p w:rsidR="00B75E59" w:rsidRPr="001E6417" w:rsidRDefault="00B75E59" w:rsidP="00B75E59">
      <w:pPr>
        <w:numPr>
          <w:ilvl w:val="0"/>
          <w:numId w:val="13"/>
        </w:numPr>
        <w:tabs>
          <w:tab w:val="clear" w:pos="1080"/>
        </w:tabs>
        <w:ind w:left="360"/>
        <w:rPr>
          <w:rFonts w:ascii="Arial" w:hAnsi="Arial" w:cs="Arial"/>
          <w:sz w:val="22"/>
          <w:szCs w:val="22"/>
        </w:rPr>
      </w:pPr>
      <w:r w:rsidRPr="001E6417">
        <w:rPr>
          <w:rFonts w:ascii="Arial" w:hAnsi="Arial" w:cs="Arial"/>
          <w:sz w:val="22"/>
          <w:szCs w:val="22"/>
        </w:rPr>
        <w:t>Support Service Report</w:t>
      </w:r>
    </w:p>
    <w:p w:rsidR="00B75E59" w:rsidRPr="009E4EC2" w:rsidRDefault="00B75E59" w:rsidP="00335FFA">
      <w:pPr>
        <w:rPr>
          <w:rFonts w:ascii="Arial" w:hAnsi="Arial" w:cs="Arial"/>
          <w:kern w:val="1"/>
          <w:sz w:val="22"/>
          <w:szCs w:val="22"/>
        </w:rPr>
      </w:pPr>
    </w:p>
    <w:p w:rsidR="0055112A" w:rsidRPr="009E4EC2" w:rsidRDefault="0055112A" w:rsidP="0055112A">
      <w:pPr>
        <w:rPr>
          <w:rFonts w:ascii="Arial" w:hAnsi="Arial" w:cs="Arial"/>
          <w:sz w:val="22"/>
          <w:szCs w:val="22"/>
        </w:rPr>
      </w:pPr>
      <w:r w:rsidRPr="009E4EC2">
        <w:rPr>
          <w:rFonts w:ascii="Arial" w:hAnsi="Arial" w:cs="Arial"/>
          <w:sz w:val="22"/>
          <w:szCs w:val="22"/>
        </w:rPr>
        <w:t>Commerce will email a Monthly Tracking Spreadsheet to the Contractor after monthly invoices have been processed.</w:t>
      </w:r>
    </w:p>
    <w:p w:rsidR="0055112A" w:rsidRPr="009E4EC2" w:rsidRDefault="0055112A" w:rsidP="00335FFA">
      <w:pPr>
        <w:rPr>
          <w:rFonts w:ascii="Arial" w:hAnsi="Arial" w:cs="Arial"/>
          <w:kern w:val="1"/>
          <w:sz w:val="22"/>
          <w:szCs w:val="22"/>
        </w:rPr>
      </w:pPr>
    </w:p>
    <w:p w:rsidR="00682BEB" w:rsidRPr="009E4EC2" w:rsidRDefault="00682BEB" w:rsidP="001E6417">
      <w:pPr>
        <w:jc w:val="center"/>
        <w:rPr>
          <w:rFonts w:ascii="Arial" w:hAnsi="Arial" w:cs="Arial"/>
          <w:b/>
          <w:sz w:val="22"/>
          <w:szCs w:val="22"/>
          <w:u w:val="single"/>
        </w:rPr>
      </w:pPr>
      <w:r w:rsidRPr="009E4EC2">
        <w:rPr>
          <w:rFonts w:ascii="Arial" w:hAnsi="Arial" w:cs="Arial"/>
          <w:b/>
          <w:sz w:val="22"/>
          <w:szCs w:val="22"/>
          <w:u w:val="single"/>
        </w:rPr>
        <w:t>Holidays</w:t>
      </w:r>
    </w:p>
    <w:p w:rsidR="00C823C8" w:rsidRPr="009E4EC2" w:rsidRDefault="00C823C8" w:rsidP="004A5266">
      <w:pPr>
        <w:rPr>
          <w:rFonts w:ascii="Arial" w:hAnsi="Arial" w:cs="Arial"/>
          <w:b/>
          <w:sz w:val="22"/>
          <w:szCs w:val="22"/>
          <w:u w:val="single"/>
        </w:rPr>
      </w:pPr>
    </w:p>
    <w:p w:rsidR="00682BEB" w:rsidRPr="009E4EC2" w:rsidRDefault="00682BEB" w:rsidP="00682BEB">
      <w:pPr>
        <w:rPr>
          <w:rFonts w:ascii="Arial" w:hAnsi="Arial" w:cs="Arial"/>
          <w:b/>
          <w:sz w:val="22"/>
          <w:szCs w:val="22"/>
        </w:rPr>
      </w:pPr>
      <w:r w:rsidRPr="009E4EC2">
        <w:rPr>
          <w:rFonts w:ascii="Arial" w:hAnsi="Arial" w:cs="Arial"/>
          <w:b/>
          <w:sz w:val="22"/>
          <w:szCs w:val="22"/>
        </w:rPr>
        <w:t>Specific to Community Jobs, and Career Jump</w:t>
      </w:r>
    </w:p>
    <w:p w:rsidR="00682BEB" w:rsidRPr="009E4EC2" w:rsidRDefault="00682BEB" w:rsidP="00682BEB">
      <w:pPr>
        <w:rPr>
          <w:rFonts w:ascii="Arial" w:hAnsi="Arial" w:cs="Arial"/>
          <w:sz w:val="22"/>
          <w:szCs w:val="22"/>
        </w:rPr>
      </w:pPr>
      <w:r w:rsidRPr="009E4EC2">
        <w:rPr>
          <w:rFonts w:ascii="Arial" w:hAnsi="Arial" w:cs="Arial"/>
          <w:sz w:val="22"/>
          <w:szCs w:val="22"/>
        </w:rPr>
        <w:t>Participants will be paid for their normal scheduled workday that falls on a State</w:t>
      </w:r>
      <w:r w:rsidR="00F90580" w:rsidRPr="009E4EC2">
        <w:rPr>
          <w:rFonts w:ascii="Arial" w:hAnsi="Arial" w:cs="Arial"/>
          <w:sz w:val="22"/>
          <w:szCs w:val="22"/>
        </w:rPr>
        <w:t>-</w:t>
      </w:r>
      <w:r w:rsidRPr="009E4EC2">
        <w:rPr>
          <w:rFonts w:ascii="Arial" w:hAnsi="Arial" w:cs="Arial"/>
          <w:sz w:val="22"/>
          <w:szCs w:val="22"/>
        </w:rPr>
        <w:t>recognized holiday.</w:t>
      </w:r>
    </w:p>
    <w:p w:rsidR="00682BEB" w:rsidRPr="009E4EC2" w:rsidRDefault="00682BEB" w:rsidP="00682BEB">
      <w:pPr>
        <w:rPr>
          <w:rFonts w:ascii="Arial" w:hAnsi="Arial" w:cs="Arial"/>
          <w:sz w:val="22"/>
          <w:szCs w:val="22"/>
        </w:rPr>
      </w:pPr>
    </w:p>
    <w:p w:rsidR="00682BEB" w:rsidRPr="009E4EC2" w:rsidRDefault="00682BEB" w:rsidP="00682BEB">
      <w:pPr>
        <w:rPr>
          <w:rFonts w:ascii="Arial" w:hAnsi="Arial" w:cs="Arial"/>
          <w:sz w:val="22"/>
          <w:szCs w:val="22"/>
        </w:rPr>
      </w:pPr>
      <w:r w:rsidRPr="009E4EC2">
        <w:rPr>
          <w:rFonts w:ascii="Arial" w:hAnsi="Arial" w:cs="Arial"/>
          <w:b/>
          <w:sz w:val="22"/>
          <w:szCs w:val="22"/>
        </w:rPr>
        <w:t xml:space="preserve">Specific to </w:t>
      </w:r>
      <w:r w:rsidR="00484081" w:rsidRPr="009E4EC2">
        <w:rPr>
          <w:rFonts w:ascii="Arial" w:hAnsi="Arial" w:cs="Arial"/>
          <w:b/>
          <w:sz w:val="22"/>
          <w:szCs w:val="22"/>
        </w:rPr>
        <w:t xml:space="preserve">Community Works </w:t>
      </w:r>
      <w:r w:rsidRPr="009E4EC2">
        <w:rPr>
          <w:rFonts w:ascii="Arial" w:hAnsi="Arial" w:cs="Arial"/>
          <w:b/>
          <w:sz w:val="22"/>
          <w:szCs w:val="22"/>
        </w:rPr>
        <w:t>Program</w:t>
      </w:r>
      <w:r w:rsidR="00484081" w:rsidRPr="009E4EC2">
        <w:rPr>
          <w:rFonts w:ascii="Arial" w:hAnsi="Arial" w:cs="Arial"/>
          <w:b/>
          <w:sz w:val="22"/>
          <w:szCs w:val="22"/>
        </w:rPr>
        <w:t>s</w:t>
      </w:r>
    </w:p>
    <w:p w:rsidR="00682BEB" w:rsidRPr="009E4EC2" w:rsidRDefault="00682BEB" w:rsidP="00682BEB">
      <w:pPr>
        <w:rPr>
          <w:rFonts w:ascii="Arial" w:hAnsi="Arial" w:cs="Arial"/>
          <w:sz w:val="22"/>
          <w:szCs w:val="22"/>
        </w:rPr>
      </w:pPr>
      <w:r w:rsidRPr="009E4EC2">
        <w:rPr>
          <w:rFonts w:ascii="Arial" w:hAnsi="Arial" w:cs="Arial"/>
          <w:sz w:val="22"/>
          <w:szCs w:val="22"/>
        </w:rPr>
        <w:t>Participants scheduled to work on a day that falls on a State</w:t>
      </w:r>
      <w:r w:rsidR="00F90580" w:rsidRPr="009E4EC2">
        <w:rPr>
          <w:rFonts w:ascii="Arial" w:hAnsi="Arial" w:cs="Arial"/>
          <w:sz w:val="22"/>
          <w:szCs w:val="22"/>
        </w:rPr>
        <w:t>-</w:t>
      </w:r>
      <w:r w:rsidRPr="009E4EC2">
        <w:rPr>
          <w:rFonts w:ascii="Arial" w:hAnsi="Arial" w:cs="Arial"/>
          <w:sz w:val="22"/>
          <w:szCs w:val="22"/>
        </w:rPr>
        <w:t>recognized holiday will be given participation credit for the number of hours scheduled.  These hours will be entered in the eJAS Client Monthly Participation Screen Holiday section. Participants are not required to make up time missed due to holidays.</w:t>
      </w:r>
    </w:p>
    <w:p w:rsidR="0075442E" w:rsidRPr="009E4EC2" w:rsidRDefault="0075442E" w:rsidP="00682BEB">
      <w:pPr>
        <w:rPr>
          <w:rFonts w:ascii="Arial" w:hAnsi="Arial" w:cs="Arial"/>
          <w:sz w:val="22"/>
          <w:szCs w:val="22"/>
        </w:rPr>
      </w:pPr>
    </w:p>
    <w:p w:rsidR="00682BEB" w:rsidRPr="009E4EC2" w:rsidRDefault="00682BEB" w:rsidP="00682BEB">
      <w:pPr>
        <w:rPr>
          <w:rFonts w:ascii="Arial" w:hAnsi="Arial" w:cs="Arial"/>
          <w:b/>
          <w:sz w:val="22"/>
          <w:szCs w:val="22"/>
        </w:rPr>
      </w:pPr>
      <w:r w:rsidRPr="009E4EC2">
        <w:rPr>
          <w:rFonts w:ascii="Arial" w:hAnsi="Arial" w:cs="Arial"/>
          <w:b/>
          <w:sz w:val="22"/>
          <w:szCs w:val="22"/>
        </w:rPr>
        <w:t>All Programs</w:t>
      </w:r>
    </w:p>
    <w:p w:rsidR="00682BEB" w:rsidRPr="009E4EC2" w:rsidRDefault="00682BEB" w:rsidP="00682BEB">
      <w:pPr>
        <w:rPr>
          <w:rFonts w:ascii="Arial" w:hAnsi="Arial" w:cs="Arial"/>
          <w:sz w:val="22"/>
          <w:szCs w:val="22"/>
        </w:rPr>
      </w:pPr>
      <w:r w:rsidRPr="009E4EC2">
        <w:rPr>
          <w:rFonts w:ascii="Arial" w:hAnsi="Arial" w:cs="Arial"/>
          <w:sz w:val="22"/>
          <w:szCs w:val="22"/>
        </w:rPr>
        <w:t>Participants are not allowed to work even if their normal scheduled workday falls on a State</w:t>
      </w:r>
      <w:r w:rsidR="00F90580" w:rsidRPr="009E4EC2">
        <w:rPr>
          <w:rFonts w:ascii="Arial" w:hAnsi="Arial" w:cs="Arial"/>
          <w:sz w:val="22"/>
          <w:szCs w:val="22"/>
        </w:rPr>
        <w:t>-</w:t>
      </w:r>
      <w:r w:rsidRPr="009E4EC2">
        <w:rPr>
          <w:rFonts w:ascii="Arial" w:hAnsi="Arial" w:cs="Arial"/>
          <w:sz w:val="22"/>
          <w:szCs w:val="22"/>
        </w:rPr>
        <w:t xml:space="preserve">recognized holiday.  </w:t>
      </w:r>
    </w:p>
    <w:p w:rsidR="00682BEB" w:rsidRPr="009E4EC2" w:rsidRDefault="00682BEB" w:rsidP="00682BEB">
      <w:pPr>
        <w:rPr>
          <w:rFonts w:ascii="Arial" w:hAnsi="Arial" w:cs="Arial"/>
          <w:sz w:val="22"/>
          <w:szCs w:val="22"/>
        </w:rPr>
      </w:pPr>
    </w:p>
    <w:p w:rsidR="00682BEB" w:rsidRPr="009E4EC2" w:rsidRDefault="00682BEB" w:rsidP="001E6417">
      <w:pPr>
        <w:jc w:val="center"/>
        <w:rPr>
          <w:rFonts w:ascii="Arial" w:hAnsi="Arial" w:cs="Arial"/>
          <w:b/>
          <w:sz w:val="22"/>
          <w:szCs w:val="22"/>
          <w:u w:val="single"/>
        </w:rPr>
      </w:pPr>
      <w:r w:rsidRPr="009E4EC2">
        <w:rPr>
          <w:rFonts w:ascii="Arial" w:hAnsi="Arial" w:cs="Arial"/>
          <w:b/>
          <w:sz w:val="22"/>
          <w:szCs w:val="22"/>
          <w:u w:val="single"/>
        </w:rPr>
        <w:t>Commerce WorkFirst Programs’ Employment Conditions (WAC 388-310-1500)</w:t>
      </w:r>
    </w:p>
    <w:p w:rsidR="00C823C8" w:rsidRPr="009E4EC2" w:rsidRDefault="00C823C8" w:rsidP="00682BEB">
      <w:pPr>
        <w:rPr>
          <w:rFonts w:ascii="Arial" w:hAnsi="Arial" w:cs="Arial"/>
          <w:b/>
          <w:sz w:val="22"/>
          <w:szCs w:val="22"/>
          <w:u w:val="single"/>
        </w:rPr>
      </w:pPr>
    </w:p>
    <w:p w:rsidR="00682BEB" w:rsidRPr="009E4EC2" w:rsidRDefault="00682BEB" w:rsidP="00682BEB">
      <w:pPr>
        <w:rPr>
          <w:rFonts w:ascii="Arial" w:hAnsi="Arial" w:cs="Arial"/>
          <w:iCs/>
          <w:sz w:val="22"/>
          <w:szCs w:val="22"/>
        </w:rPr>
      </w:pPr>
      <w:r w:rsidRPr="009E4EC2">
        <w:rPr>
          <w:rFonts w:ascii="Arial" w:hAnsi="Arial" w:cs="Arial"/>
          <w:iCs/>
          <w:sz w:val="22"/>
          <w:szCs w:val="22"/>
        </w:rPr>
        <w:t>Contractors must ensure they and the host employers meet the criteria as described in WAC 388-310-1500.</w:t>
      </w:r>
    </w:p>
    <w:p w:rsidR="00682BEB" w:rsidRPr="009E4EC2" w:rsidRDefault="00682BEB" w:rsidP="00682BEB">
      <w:pPr>
        <w:rPr>
          <w:rFonts w:ascii="Arial" w:hAnsi="Arial" w:cs="Arial"/>
          <w:iCs/>
          <w:sz w:val="22"/>
          <w:szCs w:val="22"/>
        </w:rPr>
      </w:pPr>
    </w:p>
    <w:p w:rsidR="00682BEB" w:rsidRPr="009E4EC2" w:rsidRDefault="00682BEB" w:rsidP="001E6417">
      <w:pPr>
        <w:jc w:val="center"/>
        <w:rPr>
          <w:rFonts w:ascii="Arial" w:hAnsi="Arial" w:cs="Arial"/>
          <w:b/>
          <w:iCs/>
          <w:sz w:val="22"/>
          <w:szCs w:val="22"/>
          <w:u w:val="single"/>
        </w:rPr>
      </w:pPr>
      <w:r w:rsidRPr="009E4EC2">
        <w:rPr>
          <w:rFonts w:ascii="Arial" w:hAnsi="Arial" w:cs="Arial"/>
          <w:b/>
          <w:iCs/>
          <w:sz w:val="22"/>
          <w:szCs w:val="22"/>
          <w:u w:val="single"/>
        </w:rPr>
        <w:t>Commerce WorkFirst Programs and Displacement</w:t>
      </w:r>
    </w:p>
    <w:p w:rsidR="00C823C8" w:rsidRPr="009E4EC2" w:rsidRDefault="00C823C8" w:rsidP="00682BEB">
      <w:pPr>
        <w:rPr>
          <w:rFonts w:ascii="Arial" w:hAnsi="Arial" w:cs="Arial"/>
          <w:b/>
          <w:iCs/>
          <w:sz w:val="22"/>
          <w:szCs w:val="22"/>
          <w:u w:val="single"/>
        </w:rPr>
      </w:pPr>
    </w:p>
    <w:p w:rsidR="00682BEB" w:rsidRPr="009E4EC2" w:rsidRDefault="00682BEB" w:rsidP="00682BEB">
      <w:pPr>
        <w:pStyle w:val="BodyText3"/>
        <w:rPr>
          <w:szCs w:val="22"/>
        </w:rPr>
      </w:pPr>
      <w:r w:rsidRPr="009E4EC2">
        <w:rPr>
          <w:szCs w:val="22"/>
        </w:rPr>
        <w:t>Contractors must ensure that a participant’s position at their host employer worksite does not result in:</w:t>
      </w:r>
    </w:p>
    <w:p w:rsidR="00682BEB" w:rsidRPr="009E4EC2" w:rsidRDefault="00682BEB" w:rsidP="00031CF6">
      <w:pPr>
        <w:numPr>
          <w:ilvl w:val="0"/>
          <w:numId w:val="3"/>
        </w:numPr>
        <w:tabs>
          <w:tab w:val="clear" w:pos="720"/>
        </w:tabs>
        <w:ind w:left="360"/>
        <w:rPr>
          <w:rFonts w:ascii="Arial" w:hAnsi="Arial" w:cs="Arial"/>
          <w:iCs/>
          <w:sz w:val="22"/>
          <w:szCs w:val="22"/>
        </w:rPr>
      </w:pPr>
      <w:r w:rsidRPr="009E4EC2">
        <w:rPr>
          <w:rFonts w:ascii="Arial" w:hAnsi="Arial" w:cs="Arial"/>
          <w:iCs/>
          <w:sz w:val="22"/>
          <w:szCs w:val="22"/>
        </w:rPr>
        <w:t>Regular current employees’ job loss</w:t>
      </w:r>
    </w:p>
    <w:p w:rsidR="00682BEB" w:rsidRPr="009E4EC2" w:rsidRDefault="00682BEB" w:rsidP="00031CF6">
      <w:pPr>
        <w:numPr>
          <w:ilvl w:val="0"/>
          <w:numId w:val="3"/>
        </w:numPr>
        <w:tabs>
          <w:tab w:val="clear" w:pos="720"/>
        </w:tabs>
        <w:ind w:left="360"/>
        <w:rPr>
          <w:rFonts w:ascii="Arial" w:hAnsi="Arial" w:cs="Arial"/>
          <w:iCs/>
          <w:sz w:val="22"/>
          <w:szCs w:val="22"/>
        </w:rPr>
      </w:pPr>
      <w:r w:rsidRPr="009E4EC2">
        <w:rPr>
          <w:rFonts w:ascii="Arial" w:hAnsi="Arial" w:cs="Arial"/>
          <w:iCs/>
          <w:sz w:val="22"/>
          <w:szCs w:val="22"/>
        </w:rPr>
        <w:t>A reduction in wages for current employees</w:t>
      </w:r>
    </w:p>
    <w:p w:rsidR="00682BEB" w:rsidRPr="009E4EC2" w:rsidRDefault="00682BEB" w:rsidP="00031CF6">
      <w:pPr>
        <w:numPr>
          <w:ilvl w:val="0"/>
          <w:numId w:val="3"/>
        </w:numPr>
        <w:tabs>
          <w:tab w:val="clear" w:pos="720"/>
        </w:tabs>
        <w:ind w:left="360"/>
        <w:rPr>
          <w:rFonts w:ascii="Arial" w:hAnsi="Arial" w:cs="Arial"/>
          <w:iCs/>
          <w:sz w:val="22"/>
          <w:szCs w:val="22"/>
        </w:rPr>
      </w:pPr>
      <w:r w:rsidRPr="009E4EC2">
        <w:rPr>
          <w:rFonts w:ascii="Arial" w:hAnsi="Arial" w:cs="Arial"/>
          <w:iCs/>
          <w:sz w:val="22"/>
          <w:szCs w:val="22"/>
        </w:rPr>
        <w:t>A reduction in hours or overtime available for employees</w:t>
      </w:r>
    </w:p>
    <w:p w:rsidR="00682BEB" w:rsidRPr="009E4EC2" w:rsidRDefault="00682BEB" w:rsidP="00031CF6">
      <w:pPr>
        <w:numPr>
          <w:ilvl w:val="0"/>
          <w:numId w:val="3"/>
        </w:numPr>
        <w:tabs>
          <w:tab w:val="clear" w:pos="720"/>
        </w:tabs>
        <w:ind w:left="360"/>
        <w:rPr>
          <w:rFonts w:ascii="Arial" w:hAnsi="Arial" w:cs="Arial"/>
          <w:iCs/>
          <w:sz w:val="22"/>
          <w:szCs w:val="22"/>
        </w:rPr>
      </w:pPr>
      <w:r w:rsidRPr="009E4EC2">
        <w:rPr>
          <w:rFonts w:ascii="Arial" w:hAnsi="Arial" w:cs="Arial"/>
          <w:iCs/>
          <w:sz w:val="22"/>
          <w:szCs w:val="22"/>
        </w:rPr>
        <w:t>The infringement of promotional opportunities for current employees</w:t>
      </w:r>
    </w:p>
    <w:p w:rsidR="00682BEB" w:rsidRPr="009E4EC2" w:rsidRDefault="00682BEB" w:rsidP="00031CF6">
      <w:pPr>
        <w:numPr>
          <w:ilvl w:val="0"/>
          <w:numId w:val="3"/>
        </w:numPr>
        <w:tabs>
          <w:tab w:val="clear" w:pos="720"/>
        </w:tabs>
        <w:ind w:left="360"/>
        <w:rPr>
          <w:rFonts w:ascii="Arial" w:hAnsi="Arial" w:cs="Arial"/>
          <w:iCs/>
          <w:sz w:val="22"/>
          <w:szCs w:val="22"/>
        </w:rPr>
      </w:pPr>
      <w:r w:rsidRPr="009E4EC2">
        <w:rPr>
          <w:rFonts w:ascii="Arial" w:hAnsi="Arial" w:cs="Arial"/>
          <w:iCs/>
          <w:sz w:val="22"/>
          <w:szCs w:val="22"/>
        </w:rPr>
        <w:t>Impairment of existing contracts for services</w:t>
      </w:r>
    </w:p>
    <w:p w:rsidR="00682BEB" w:rsidRPr="009E4EC2" w:rsidRDefault="00682BEB" w:rsidP="00031CF6">
      <w:pPr>
        <w:numPr>
          <w:ilvl w:val="0"/>
          <w:numId w:val="3"/>
        </w:numPr>
        <w:tabs>
          <w:tab w:val="clear" w:pos="720"/>
        </w:tabs>
        <w:ind w:left="360"/>
        <w:rPr>
          <w:rFonts w:ascii="Arial" w:hAnsi="Arial" w:cs="Arial"/>
          <w:iCs/>
          <w:sz w:val="22"/>
          <w:szCs w:val="22"/>
        </w:rPr>
      </w:pPr>
      <w:r w:rsidRPr="009E4EC2">
        <w:rPr>
          <w:rFonts w:ascii="Arial" w:hAnsi="Arial" w:cs="Arial"/>
          <w:iCs/>
          <w:sz w:val="22"/>
          <w:szCs w:val="22"/>
        </w:rPr>
        <w:t>Violation of any collective bargaining agreement(s)</w:t>
      </w:r>
    </w:p>
    <w:p w:rsidR="00682BEB" w:rsidRPr="009E4EC2" w:rsidRDefault="00682BEB" w:rsidP="00682BEB">
      <w:pPr>
        <w:pStyle w:val="BodyText3"/>
        <w:rPr>
          <w:szCs w:val="22"/>
        </w:rPr>
      </w:pPr>
    </w:p>
    <w:p w:rsidR="00682BEB" w:rsidRPr="009E4EC2" w:rsidRDefault="00682BEB" w:rsidP="00682BEB">
      <w:pPr>
        <w:pStyle w:val="BodyText3"/>
        <w:rPr>
          <w:szCs w:val="22"/>
        </w:rPr>
      </w:pPr>
      <w:r w:rsidRPr="009E4EC2">
        <w:rPr>
          <w:szCs w:val="22"/>
        </w:rPr>
        <w:t>No Commerce WorkFirst Program participant may be placed at a host employer worksite when any other employee is in a lay-off status from the same or similar job within the same organizational unit.  A lay-off is in effect until the expiration of the period required by the recall list; or if no recall list to re-employment rights exist, for a period of one year from the last lay-off.</w:t>
      </w:r>
    </w:p>
    <w:p w:rsidR="00682BEB" w:rsidRPr="009E4EC2" w:rsidRDefault="00682BEB" w:rsidP="00682BEB">
      <w:pPr>
        <w:rPr>
          <w:rFonts w:ascii="Arial" w:hAnsi="Arial" w:cs="Arial"/>
          <w:sz w:val="22"/>
          <w:szCs w:val="22"/>
        </w:rPr>
      </w:pPr>
    </w:p>
    <w:p w:rsidR="00386EB0" w:rsidRPr="009E4EC2" w:rsidRDefault="00386EB0" w:rsidP="001E6417">
      <w:pPr>
        <w:jc w:val="center"/>
        <w:rPr>
          <w:rFonts w:ascii="Arial" w:hAnsi="Arial" w:cs="Arial"/>
          <w:b/>
          <w:iCs/>
          <w:sz w:val="22"/>
          <w:szCs w:val="22"/>
          <w:u w:val="single"/>
        </w:rPr>
      </w:pPr>
      <w:r w:rsidRPr="009E4EC2">
        <w:rPr>
          <w:rFonts w:ascii="Arial" w:hAnsi="Arial" w:cs="Arial"/>
          <w:b/>
          <w:iCs/>
          <w:sz w:val="22"/>
          <w:szCs w:val="22"/>
          <w:u w:val="single"/>
        </w:rPr>
        <w:t>Affordable Care Act</w:t>
      </w:r>
    </w:p>
    <w:p w:rsidR="00C03EAD" w:rsidRPr="009E4EC2" w:rsidRDefault="00C03EAD" w:rsidP="00386EB0">
      <w:pPr>
        <w:rPr>
          <w:rFonts w:ascii="Arial" w:hAnsi="Arial" w:cs="Arial"/>
          <w:b/>
          <w:iCs/>
          <w:sz w:val="22"/>
          <w:szCs w:val="22"/>
          <w:u w:val="single"/>
        </w:rPr>
      </w:pPr>
    </w:p>
    <w:p w:rsidR="00386EB0" w:rsidRPr="009E4EC2" w:rsidRDefault="009D38C2" w:rsidP="00682BEB">
      <w:pPr>
        <w:rPr>
          <w:rFonts w:ascii="Arial" w:hAnsi="Arial" w:cs="Arial"/>
          <w:iCs/>
          <w:sz w:val="22"/>
          <w:szCs w:val="22"/>
        </w:rPr>
      </w:pPr>
      <w:r w:rsidRPr="009E4EC2">
        <w:rPr>
          <w:rFonts w:ascii="Arial" w:hAnsi="Arial" w:cs="Arial"/>
          <w:iCs/>
          <w:sz w:val="22"/>
          <w:szCs w:val="22"/>
        </w:rPr>
        <w:t xml:space="preserve">Contractors are responsible for determining what actions are necessary to meet ACA law compliance. </w:t>
      </w:r>
    </w:p>
    <w:p w:rsidR="00386EB0" w:rsidRPr="009E4EC2" w:rsidRDefault="00386EB0" w:rsidP="00682BEB">
      <w:pPr>
        <w:rPr>
          <w:rFonts w:ascii="Arial" w:hAnsi="Arial" w:cs="Arial"/>
          <w:b/>
          <w:iCs/>
          <w:sz w:val="22"/>
          <w:szCs w:val="22"/>
          <w:u w:val="single"/>
        </w:rPr>
      </w:pPr>
    </w:p>
    <w:p w:rsidR="00682BEB" w:rsidRPr="009E4EC2" w:rsidRDefault="00682BEB" w:rsidP="001E6417">
      <w:pPr>
        <w:jc w:val="center"/>
        <w:rPr>
          <w:rFonts w:ascii="Arial" w:hAnsi="Arial" w:cs="Arial"/>
          <w:b/>
          <w:iCs/>
          <w:sz w:val="22"/>
          <w:szCs w:val="22"/>
          <w:u w:val="single"/>
        </w:rPr>
      </w:pPr>
      <w:r w:rsidRPr="009E4EC2">
        <w:rPr>
          <w:rFonts w:ascii="Arial" w:hAnsi="Arial" w:cs="Arial"/>
          <w:b/>
          <w:iCs/>
          <w:sz w:val="22"/>
          <w:szCs w:val="22"/>
          <w:u w:val="single"/>
        </w:rPr>
        <w:t>Confidentiality</w:t>
      </w:r>
    </w:p>
    <w:p w:rsidR="00C823C8" w:rsidRPr="009E4EC2" w:rsidRDefault="00C823C8" w:rsidP="00682BEB">
      <w:pPr>
        <w:rPr>
          <w:rFonts w:ascii="Arial" w:hAnsi="Arial" w:cs="Arial"/>
          <w:b/>
          <w:iCs/>
          <w:sz w:val="22"/>
          <w:szCs w:val="22"/>
          <w:u w:val="single"/>
        </w:rPr>
      </w:pPr>
    </w:p>
    <w:p w:rsidR="00682BEB" w:rsidRPr="009E4EC2" w:rsidRDefault="00682BEB" w:rsidP="00682BEB">
      <w:pPr>
        <w:rPr>
          <w:rFonts w:ascii="Arial" w:hAnsi="Arial" w:cs="Arial"/>
          <w:iCs/>
          <w:sz w:val="22"/>
          <w:szCs w:val="22"/>
        </w:rPr>
      </w:pPr>
      <w:r w:rsidRPr="009E4EC2">
        <w:rPr>
          <w:rFonts w:ascii="Arial" w:hAnsi="Arial" w:cs="Arial"/>
          <w:iCs/>
          <w:sz w:val="22"/>
          <w:szCs w:val="22"/>
        </w:rPr>
        <w:t xml:space="preserve">Contractors shall not use or disclose any information concerning any participant for any purpose not directly connected with administration of the contractor’s responsibilities under this agreement except by prior permission of the Commerce WorkFirst Program participant, unless required by law or court order.  </w:t>
      </w:r>
      <w:r w:rsidRPr="009E4EC2">
        <w:rPr>
          <w:rFonts w:ascii="Arial" w:hAnsi="Arial" w:cs="Arial"/>
          <w:iCs/>
          <w:sz w:val="22"/>
          <w:szCs w:val="22"/>
        </w:rPr>
        <w:lastRenderedPageBreak/>
        <w:t>Contractor staff must sign confidentiality release forms for any and all communications or referral pertaining to Commerce WorkFirst Program participants.</w:t>
      </w:r>
    </w:p>
    <w:p w:rsidR="00014BA2" w:rsidRPr="009E4EC2" w:rsidRDefault="00014BA2" w:rsidP="00682BEB">
      <w:pPr>
        <w:rPr>
          <w:rFonts w:ascii="Arial" w:hAnsi="Arial" w:cs="Arial"/>
          <w:iCs/>
          <w:sz w:val="22"/>
          <w:szCs w:val="22"/>
        </w:rPr>
      </w:pPr>
    </w:p>
    <w:p w:rsidR="008C5192" w:rsidRPr="009E4EC2" w:rsidRDefault="008C5192" w:rsidP="001E6417">
      <w:pPr>
        <w:jc w:val="center"/>
        <w:rPr>
          <w:rFonts w:ascii="Arial" w:hAnsi="Arial" w:cs="Arial"/>
          <w:b/>
          <w:iCs/>
          <w:sz w:val="22"/>
          <w:szCs w:val="22"/>
          <w:u w:val="single"/>
        </w:rPr>
      </w:pPr>
      <w:r w:rsidRPr="009E4EC2">
        <w:rPr>
          <w:rFonts w:ascii="Arial" w:hAnsi="Arial" w:cs="Arial"/>
          <w:b/>
          <w:iCs/>
          <w:sz w:val="22"/>
          <w:szCs w:val="22"/>
          <w:u w:val="single"/>
        </w:rPr>
        <w:t>Data Sharing</w:t>
      </w:r>
    </w:p>
    <w:p w:rsidR="00C823C8" w:rsidRPr="009E4EC2" w:rsidRDefault="00C823C8" w:rsidP="008C5192">
      <w:pPr>
        <w:rPr>
          <w:rFonts w:ascii="Arial" w:hAnsi="Arial" w:cs="Arial"/>
          <w:b/>
          <w:iCs/>
          <w:sz w:val="22"/>
          <w:szCs w:val="22"/>
          <w:u w:val="single"/>
        </w:rPr>
      </w:pPr>
    </w:p>
    <w:p w:rsidR="008C5192" w:rsidRPr="009E4EC2" w:rsidRDefault="008C5192" w:rsidP="00C823C8">
      <w:pPr>
        <w:rPr>
          <w:rFonts w:ascii="Arial" w:hAnsi="Arial" w:cs="Arial"/>
          <w:b/>
          <w:sz w:val="22"/>
          <w:szCs w:val="22"/>
        </w:rPr>
      </w:pPr>
      <w:r w:rsidRPr="009E4EC2">
        <w:rPr>
          <w:rFonts w:ascii="Arial" w:hAnsi="Arial" w:cs="Arial"/>
          <w:b/>
          <w:sz w:val="22"/>
          <w:szCs w:val="22"/>
        </w:rPr>
        <w:t>Data Provisions:</w:t>
      </w:r>
    </w:p>
    <w:p w:rsidR="008C5192" w:rsidRPr="009E4EC2" w:rsidRDefault="008C5192" w:rsidP="00C823C8">
      <w:pPr>
        <w:rPr>
          <w:rFonts w:ascii="Arial" w:hAnsi="Arial" w:cs="Arial"/>
          <w:sz w:val="22"/>
          <w:szCs w:val="22"/>
        </w:rPr>
      </w:pPr>
      <w:r w:rsidRPr="009E4EC2">
        <w:rPr>
          <w:rFonts w:ascii="Arial" w:hAnsi="Arial" w:cs="Arial"/>
          <w:sz w:val="22"/>
          <w:szCs w:val="22"/>
        </w:rPr>
        <w:t>The Contractor or Contractor’s staff may not release any information to any other agency or person without specific written consent.  Unauthorized disclosure of information is a gross misdemeanor, punishable by law. The Contractor is subject to the same standards and laws of confidentiality as is DSHS.</w:t>
      </w:r>
    </w:p>
    <w:p w:rsidR="008C5192" w:rsidRPr="009E4EC2" w:rsidRDefault="008C5192" w:rsidP="00C823C8">
      <w:pPr>
        <w:rPr>
          <w:rFonts w:ascii="Arial" w:hAnsi="Arial" w:cs="Arial"/>
          <w:sz w:val="22"/>
          <w:szCs w:val="22"/>
        </w:rPr>
      </w:pPr>
    </w:p>
    <w:p w:rsidR="008C5192" w:rsidRPr="009E4EC2" w:rsidRDefault="008C5192" w:rsidP="00C823C8">
      <w:pPr>
        <w:rPr>
          <w:rFonts w:ascii="Arial" w:hAnsi="Arial" w:cs="Arial"/>
          <w:b/>
          <w:sz w:val="22"/>
          <w:szCs w:val="22"/>
        </w:rPr>
      </w:pPr>
      <w:r w:rsidRPr="009E4EC2">
        <w:rPr>
          <w:rFonts w:ascii="Arial" w:hAnsi="Arial" w:cs="Arial"/>
          <w:b/>
          <w:sz w:val="22"/>
          <w:szCs w:val="22"/>
        </w:rPr>
        <w:t>Data Access:</w:t>
      </w:r>
    </w:p>
    <w:p w:rsidR="008C5192" w:rsidRPr="009E4EC2" w:rsidRDefault="008C5192" w:rsidP="00C823C8">
      <w:pPr>
        <w:rPr>
          <w:rFonts w:ascii="Arial" w:hAnsi="Arial" w:cs="Arial"/>
          <w:sz w:val="22"/>
          <w:szCs w:val="22"/>
        </w:rPr>
      </w:pPr>
      <w:r w:rsidRPr="009E4EC2">
        <w:rPr>
          <w:rFonts w:ascii="Arial" w:hAnsi="Arial" w:cs="Arial"/>
          <w:sz w:val="22"/>
          <w:szCs w:val="22"/>
        </w:rPr>
        <w:t xml:space="preserve">The Contractor shall limit access to the </w:t>
      </w:r>
      <w:r w:rsidR="0050780F" w:rsidRPr="009E4EC2">
        <w:rPr>
          <w:rFonts w:ascii="Arial" w:hAnsi="Arial" w:cs="Arial"/>
          <w:sz w:val="22"/>
          <w:szCs w:val="22"/>
        </w:rPr>
        <w:t xml:space="preserve">participant </w:t>
      </w:r>
      <w:r w:rsidRPr="009E4EC2">
        <w:rPr>
          <w:rFonts w:ascii="Arial" w:hAnsi="Arial" w:cs="Arial"/>
          <w:sz w:val="22"/>
          <w:szCs w:val="22"/>
        </w:rPr>
        <w:t xml:space="preserve">data to authorized staff whose duties specifically require access to such data in the performance of their assigned duties.  Prior to making eligible </w:t>
      </w:r>
      <w:r w:rsidR="0050780F" w:rsidRPr="009E4EC2">
        <w:rPr>
          <w:rFonts w:ascii="Arial" w:hAnsi="Arial" w:cs="Arial"/>
          <w:sz w:val="22"/>
          <w:szCs w:val="22"/>
        </w:rPr>
        <w:t>participant</w:t>
      </w:r>
      <w:r w:rsidRPr="009E4EC2">
        <w:rPr>
          <w:rFonts w:ascii="Arial" w:hAnsi="Arial" w:cs="Arial"/>
          <w:sz w:val="22"/>
          <w:szCs w:val="22"/>
        </w:rPr>
        <w:t xml:space="preserve"> data available, the Contractor shall notify all staff with access to data of the authorized use and disclosure requirements identified in</w:t>
      </w:r>
      <w:r w:rsidR="00367A2F">
        <w:rPr>
          <w:rFonts w:ascii="Arial" w:hAnsi="Arial" w:cs="Arial"/>
          <w:sz w:val="22"/>
          <w:szCs w:val="22"/>
        </w:rPr>
        <w:t xml:space="preserve"> the most updated</w:t>
      </w:r>
      <w:r w:rsidR="005815CD" w:rsidRPr="009E4EC2">
        <w:rPr>
          <w:rFonts w:ascii="Arial" w:hAnsi="Arial" w:cs="Arial"/>
          <w:sz w:val="22"/>
          <w:szCs w:val="22"/>
        </w:rPr>
        <w:t xml:space="preserve"> </w:t>
      </w:r>
      <w:r w:rsidR="005815CD" w:rsidRPr="0022032D">
        <w:rPr>
          <w:rFonts w:ascii="Arial" w:hAnsi="Arial" w:cs="Arial"/>
          <w:sz w:val="22"/>
          <w:szCs w:val="22"/>
        </w:rPr>
        <w:t xml:space="preserve">DSHS </w:t>
      </w:r>
      <w:r w:rsidR="0022032D" w:rsidRPr="0022032D">
        <w:rPr>
          <w:rFonts w:ascii="Arial" w:hAnsi="Arial" w:cs="Arial"/>
          <w:sz w:val="22"/>
          <w:szCs w:val="22"/>
        </w:rPr>
        <w:t xml:space="preserve">Nondisclosure of </w:t>
      </w:r>
      <w:r w:rsidR="00F90580" w:rsidRPr="0022032D">
        <w:rPr>
          <w:rFonts w:ascii="Arial" w:hAnsi="Arial" w:cs="Arial"/>
          <w:sz w:val="22"/>
          <w:szCs w:val="22"/>
        </w:rPr>
        <w:t>Confidential Information</w:t>
      </w:r>
      <w:r w:rsidR="0022032D" w:rsidRPr="0022032D">
        <w:rPr>
          <w:rFonts w:ascii="Arial" w:hAnsi="Arial" w:cs="Arial"/>
          <w:sz w:val="22"/>
          <w:szCs w:val="22"/>
        </w:rPr>
        <w:t xml:space="preserve"> – Non-Employee</w:t>
      </w:r>
      <w:r w:rsidR="00F90580" w:rsidRPr="0022032D">
        <w:rPr>
          <w:rFonts w:ascii="Arial" w:hAnsi="Arial" w:cs="Arial"/>
          <w:sz w:val="22"/>
          <w:szCs w:val="22"/>
        </w:rPr>
        <w:t xml:space="preserve"> </w:t>
      </w:r>
      <w:r w:rsidR="00367A2F">
        <w:rPr>
          <w:rFonts w:ascii="Arial" w:hAnsi="Arial" w:cs="Arial"/>
          <w:sz w:val="22"/>
          <w:szCs w:val="22"/>
        </w:rPr>
        <w:t>F</w:t>
      </w:r>
      <w:r w:rsidR="00F90580" w:rsidRPr="0022032D">
        <w:rPr>
          <w:rFonts w:ascii="Arial" w:hAnsi="Arial" w:cs="Arial"/>
          <w:sz w:val="22"/>
          <w:szCs w:val="22"/>
        </w:rPr>
        <w:t>orm</w:t>
      </w:r>
      <w:r w:rsidR="0022032D">
        <w:rPr>
          <w:rFonts w:ascii="Arial" w:hAnsi="Arial" w:cs="Arial"/>
          <w:sz w:val="22"/>
          <w:szCs w:val="22"/>
        </w:rPr>
        <w:t>.</w:t>
      </w:r>
    </w:p>
    <w:p w:rsidR="00EC083F" w:rsidRPr="009E4EC2" w:rsidRDefault="00EC083F" w:rsidP="00C823C8">
      <w:pPr>
        <w:rPr>
          <w:rFonts w:ascii="Arial" w:hAnsi="Arial" w:cs="Arial"/>
          <w:sz w:val="22"/>
          <w:szCs w:val="22"/>
        </w:rPr>
      </w:pPr>
    </w:p>
    <w:p w:rsidR="008C5192" w:rsidRPr="009E4EC2" w:rsidRDefault="008C5192" w:rsidP="00C823C8">
      <w:pPr>
        <w:rPr>
          <w:rFonts w:ascii="Arial" w:hAnsi="Arial" w:cs="Arial"/>
          <w:sz w:val="22"/>
          <w:szCs w:val="22"/>
        </w:rPr>
      </w:pPr>
      <w:r w:rsidRPr="009E4EC2">
        <w:rPr>
          <w:rFonts w:ascii="Arial" w:hAnsi="Arial" w:cs="Arial"/>
          <w:sz w:val="22"/>
          <w:szCs w:val="22"/>
        </w:rPr>
        <w:t xml:space="preserve">Commerce reserves the right to revoke, at any time, an individual’s authorization to access information.  </w:t>
      </w:r>
      <w:r w:rsidR="00024699" w:rsidRPr="009E4EC2">
        <w:rPr>
          <w:rFonts w:ascii="Arial" w:hAnsi="Arial" w:cs="Arial"/>
          <w:sz w:val="22"/>
          <w:szCs w:val="22"/>
        </w:rPr>
        <w:t>Commerce</w:t>
      </w:r>
      <w:r w:rsidRPr="009E4EC2">
        <w:rPr>
          <w:rFonts w:ascii="Arial" w:hAnsi="Arial" w:cs="Arial"/>
          <w:sz w:val="22"/>
          <w:szCs w:val="22"/>
        </w:rPr>
        <w:t xml:space="preserve"> shall send a written Notice Termination of Access, effective no later than date of receipt, to the effected individual.  Such notice shall be made by certified mail.</w:t>
      </w:r>
    </w:p>
    <w:p w:rsidR="003830CA" w:rsidRPr="009E4EC2" w:rsidRDefault="003830CA" w:rsidP="00C823C8">
      <w:pPr>
        <w:rPr>
          <w:rFonts w:ascii="Arial" w:hAnsi="Arial" w:cs="Arial"/>
          <w:sz w:val="22"/>
          <w:szCs w:val="22"/>
        </w:rPr>
      </w:pPr>
    </w:p>
    <w:p w:rsidR="00682BEB" w:rsidRPr="009E4EC2" w:rsidRDefault="0024184E" w:rsidP="00682BEB">
      <w:pPr>
        <w:pStyle w:val="Heading7"/>
        <w:rPr>
          <w:rFonts w:cs="Arial"/>
          <w:sz w:val="22"/>
          <w:szCs w:val="22"/>
        </w:rPr>
      </w:pPr>
      <w:r w:rsidRPr="009E4EC2">
        <w:rPr>
          <w:rFonts w:cs="Arial"/>
          <w:sz w:val="22"/>
          <w:szCs w:val="22"/>
        </w:rPr>
        <w:t xml:space="preserve">The contractor shall use </w:t>
      </w:r>
      <w:r w:rsidR="00EB6BB1" w:rsidRPr="009E4EC2">
        <w:rPr>
          <w:rFonts w:cs="Arial"/>
          <w:sz w:val="22"/>
          <w:szCs w:val="22"/>
        </w:rPr>
        <w:t>the</w:t>
      </w:r>
      <w:r w:rsidR="00767FE7">
        <w:rPr>
          <w:rFonts w:cs="Arial"/>
          <w:sz w:val="22"/>
          <w:szCs w:val="22"/>
        </w:rPr>
        <w:t xml:space="preserve"> </w:t>
      </w:r>
      <w:r w:rsidR="000677F4" w:rsidRPr="00367A2F">
        <w:rPr>
          <w:rFonts w:cs="Arial"/>
          <w:sz w:val="22"/>
          <w:szCs w:val="22"/>
        </w:rPr>
        <w:t>DSHS “Consent” form DSHS 14-012(X) (REV. 02/2003)</w:t>
      </w:r>
      <w:r w:rsidR="001F75EB" w:rsidRPr="00367A2F">
        <w:rPr>
          <w:rFonts w:cs="Arial"/>
          <w:sz w:val="22"/>
          <w:szCs w:val="22"/>
        </w:rPr>
        <w:t xml:space="preserve"> at</w:t>
      </w:r>
      <w:r w:rsidR="001F75EB" w:rsidRPr="009E4EC2">
        <w:rPr>
          <w:rFonts w:cs="Arial"/>
          <w:sz w:val="22"/>
          <w:szCs w:val="22"/>
        </w:rPr>
        <w:t xml:space="preserve"> </w:t>
      </w:r>
      <w:hyperlink r:id="rId9" w:history="1">
        <w:r w:rsidR="005C715A" w:rsidRPr="009E4EC2">
          <w:rPr>
            <w:rStyle w:val="Hyperlink"/>
            <w:rFonts w:cs="Arial"/>
            <w:sz w:val="22"/>
            <w:szCs w:val="22"/>
          </w:rPr>
          <w:t>https://www.dshs.wa.gov/esa/community-partnership-program/forms</w:t>
        </w:r>
      </w:hyperlink>
      <w:r w:rsidR="005C715A" w:rsidRPr="009E4EC2">
        <w:rPr>
          <w:rFonts w:cs="Arial"/>
          <w:sz w:val="22"/>
          <w:szCs w:val="22"/>
        </w:rPr>
        <w:t xml:space="preserve"> which also matches the IAG</w:t>
      </w:r>
      <w:r w:rsidR="000677F4" w:rsidRPr="009E4EC2">
        <w:rPr>
          <w:rFonts w:cs="Arial"/>
          <w:sz w:val="22"/>
          <w:szCs w:val="22"/>
        </w:rPr>
        <w:t xml:space="preserve"> </w:t>
      </w:r>
      <w:r w:rsidRPr="009E4EC2">
        <w:rPr>
          <w:rFonts w:cs="Arial"/>
          <w:sz w:val="22"/>
          <w:szCs w:val="22"/>
        </w:rPr>
        <w:t xml:space="preserve">and any necessary contractor generated consent forms to ensure program participant confidentiality between the contractor and local community partners.  </w:t>
      </w:r>
    </w:p>
    <w:p w:rsidR="0024184E" w:rsidRPr="009E4EC2" w:rsidRDefault="0024184E" w:rsidP="0024184E">
      <w:pPr>
        <w:rPr>
          <w:sz w:val="22"/>
          <w:szCs w:val="22"/>
        </w:rPr>
      </w:pPr>
    </w:p>
    <w:p w:rsidR="008C5192" w:rsidRPr="009E28F8" w:rsidRDefault="008C5192" w:rsidP="00767FE7">
      <w:pPr>
        <w:ind w:firstLine="720"/>
        <w:jc w:val="center"/>
        <w:rPr>
          <w:rFonts w:ascii="Arial" w:hAnsi="Arial" w:cs="Arial"/>
          <w:b/>
          <w:iCs/>
          <w:sz w:val="22"/>
          <w:szCs w:val="22"/>
          <w:u w:val="single"/>
        </w:rPr>
      </w:pPr>
      <w:r w:rsidRPr="009E28F8">
        <w:rPr>
          <w:rFonts w:ascii="Arial" w:hAnsi="Arial" w:cs="Arial"/>
          <w:b/>
          <w:iCs/>
          <w:sz w:val="22"/>
          <w:szCs w:val="22"/>
          <w:u w:val="single"/>
        </w:rPr>
        <w:t>Fraud Reporting</w:t>
      </w:r>
    </w:p>
    <w:p w:rsidR="00C823C8" w:rsidRPr="009E28F8" w:rsidRDefault="00C823C8" w:rsidP="008C5192">
      <w:pPr>
        <w:rPr>
          <w:rFonts w:ascii="Arial" w:hAnsi="Arial" w:cs="Arial"/>
          <w:b/>
          <w:iCs/>
          <w:sz w:val="22"/>
          <w:szCs w:val="22"/>
          <w:u w:val="single"/>
        </w:rPr>
      </w:pPr>
    </w:p>
    <w:p w:rsidR="008C5192" w:rsidRPr="009E4EC2" w:rsidRDefault="008C5192" w:rsidP="008C5192">
      <w:pPr>
        <w:rPr>
          <w:rFonts w:ascii="Arial" w:hAnsi="Arial" w:cs="Arial"/>
          <w:sz w:val="22"/>
          <w:szCs w:val="22"/>
        </w:rPr>
      </w:pPr>
      <w:r w:rsidRPr="009E28F8">
        <w:rPr>
          <w:rFonts w:ascii="Arial" w:hAnsi="Arial" w:cs="Arial"/>
          <w:sz w:val="22"/>
          <w:szCs w:val="22"/>
        </w:rPr>
        <w:t xml:space="preserve">The Contractor shall report any knowledge of welfare fraud to DSHS by calling 1-800-562-6906 or on-line </w:t>
      </w:r>
      <w:proofErr w:type="gramStart"/>
      <w:r w:rsidRPr="009E28F8">
        <w:rPr>
          <w:rFonts w:ascii="Arial" w:hAnsi="Arial" w:cs="Arial"/>
          <w:sz w:val="22"/>
          <w:szCs w:val="22"/>
        </w:rPr>
        <w:t>at</w:t>
      </w:r>
      <w:r w:rsidR="00024699" w:rsidRPr="009E28F8">
        <w:rPr>
          <w:rFonts w:ascii="Arial" w:hAnsi="Arial" w:cs="Arial"/>
          <w:sz w:val="22"/>
          <w:szCs w:val="22"/>
        </w:rPr>
        <w:t xml:space="preserve"> </w:t>
      </w:r>
      <w:r w:rsidR="00F17019" w:rsidRPr="009E28F8">
        <w:rPr>
          <w:rStyle w:val="Hyperlink"/>
          <w:rFonts w:ascii="Arial" w:hAnsi="Arial" w:cs="Arial"/>
          <w:sz w:val="22"/>
          <w:szCs w:val="22"/>
        </w:rPr>
        <w:t xml:space="preserve"> https</w:t>
      </w:r>
      <w:proofErr w:type="gramEnd"/>
      <w:r w:rsidR="00F17019" w:rsidRPr="009E28F8">
        <w:rPr>
          <w:rStyle w:val="Hyperlink"/>
          <w:rFonts w:ascii="Arial" w:hAnsi="Arial" w:cs="Arial"/>
          <w:sz w:val="22"/>
          <w:szCs w:val="22"/>
        </w:rPr>
        <w:t>://wadshs.libera.com/Sys7CMSPortal-FCMS-WA/fraud/report.aspx</w:t>
      </w:r>
      <w:r w:rsidR="00F17019" w:rsidRPr="009E28F8">
        <w:rPr>
          <w:rFonts w:ascii="Arial" w:hAnsi="Arial" w:cs="Arial"/>
          <w:sz w:val="22"/>
          <w:szCs w:val="22"/>
        </w:rPr>
        <w:t xml:space="preserve"> </w:t>
      </w:r>
    </w:p>
    <w:p w:rsidR="005C715A" w:rsidRPr="009E4EC2" w:rsidRDefault="005C715A" w:rsidP="008C5192">
      <w:pPr>
        <w:rPr>
          <w:rFonts w:ascii="Arial" w:hAnsi="Arial" w:cs="Arial"/>
          <w:sz w:val="22"/>
          <w:szCs w:val="22"/>
        </w:rPr>
      </w:pPr>
    </w:p>
    <w:p w:rsidR="007F7D2B" w:rsidRPr="009E4EC2" w:rsidRDefault="007F7D2B" w:rsidP="008C5192">
      <w:pPr>
        <w:rPr>
          <w:rFonts w:ascii="Arial" w:hAnsi="Arial" w:cs="Arial"/>
          <w:sz w:val="22"/>
          <w:szCs w:val="22"/>
        </w:rPr>
      </w:pPr>
    </w:p>
    <w:p w:rsidR="007F7D2B" w:rsidRPr="009E4EC2" w:rsidRDefault="007F7D2B" w:rsidP="00767FE7">
      <w:pPr>
        <w:jc w:val="center"/>
        <w:rPr>
          <w:rFonts w:ascii="Arial" w:hAnsi="Arial" w:cs="Arial"/>
          <w:b/>
          <w:sz w:val="22"/>
          <w:szCs w:val="22"/>
          <w:u w:val="single"/>
        </w:rPr>
      </w:pPr>
      <w:r w:rsidRPr="009E4EC2">
        <w:rPr>
          <w:rFonts w:ascii="Arial" w:hAnsi="Arial" w:cs="Arial"/>
          <w:b/>
          <w:sz w:val="22"/>
          <w:szCs w:val="22"/>
          <w:u w:val="single"/>
        </w:rPr>
        <w:t>Performance Measures</w:t>
      </w:r>
      <w:r w:rsidR="008747AB" w:rsidRPr="009E4EC2">
        <w:rPr>
          <w:rFonts w:ascii="Arial" w:hAnsi="Arial" w:cs="Arial"/>
          <w:b/>
          <w:sz w:val="22"/>
          <w:szCs w:val="22"/>
          <w:u w:val="single"/>
        </w:rPr>
        <w:t xml:space="preserve"> and Data Reporting</w:t>
      </w:r>
    </w:p>
    <w:p w:rsidR="007F7D2B" w:rsidRPr="009E4EC2" w:rsidRDefault="007F7D2B" w:rsidP="007F7D2B">
      <w:pPr>
        <w:rPr>
          <w:rFonts w:ascii="Arial" w:hAnsi="Arial" w:cs="Arial"/>
          <w:sz w:val="22"/>
          <w:szCs w:val="22"/>
        </w:rPr>
      </w:pPr>
    </w:p>
    <w:p w:rsidR="008747AB" w:rsidRPr="009E4EC2" w:rsidRDefault="00BA731F" w:rsidP="00BA731F">
      <w:pPr>
        <w:rPr>
          <w:rFonts w:ascii="Arial" w:hAnsi="Arial" w:cs="Arial"/>
          <w:sz w:val="22"/>
          <w:szCs w:val="22"/>
        </w:rPr>
      </w:pPr>
      <w:r w:rsidRPr="009E4EC2">
        <w:rPr>
          <w:rFonts w:ascii="Arial" w:hAnsi="Arial" w:cs="Arial"/>
          <w:sz w:val="22"/>
          <w:szCs w:val="22"/>
        </w:rPr>
        <w:t>The WorkFirst partnership is currently re-evaluating all program activity</w:t>
      </w:r>
      <w:r w:rsidR="00C823C8" w:rsidRPr="009E4EC2">
        <w:rPr>
          <w:rFonts w:ascii="Arial" w:hAnsi="Arial" w:cs="Arial"/>
          <w:sz w:val="22"/>
          <w:szCs w:val="22"/>
        </w:rPr>
        <w:t>, data</w:t>
      </w:r>
      <w:r w:rsidRPr="009E4EC2">
        <w:rPr>
          <w:rFonts w:ascii="Arial" w:hAnsi="Arial" w:cs="Arial"/>
          <w:sz w:val="22"/>
          <w:szCs w:val="22"/>
        </w:rPr>
        <w:t xml:space="preserve"> and outcome performance measures. </w:t>
      </w:r>
      <w:r w:rsidR="008747AB" w:rsidRPr="009E4EC2">
        <w:rPr>
          <w:rFonts w:ascii="Arial" w:hAnsi="Arial" w:cs="Arial"/>
          <w:sz w:val="22"/>
          <w:szCs w:val="22"/>
        </w:rPr>
        <w:t xml:space="preserve">Commerce is also identifying data needed to better report out on program benefits, benchmarks, and outcomes. </w:t>
      </w:r>
      <w:r w:rsidRPr="009E4EC2">
        <w:rPr>
          <w:rFonts w:ascii="Arial" w:hAnsi="Arial" w:cs="Arial"/>
          <w:sz w:val="22"/>
          <w:szCs w:val="22"/>
        </w:rPr>
        <w:t xml:space="preserve">Commerce will notify contractors via email of the new </w:t>
      </w:r>
      <w:r w:rsidR="008747AB" w:rsidRPr="009E4EC2">
        <w:rPr>
          <w:rFonts w:ascii="Arial" w:hAnsi="Arial" w:cs="Arial"/>
          <w:sz w:val="22"/>
          <w:szCs w:val="22"/>
        </w:rPr>
        <w:t xml:space="preserve">data and/or </w:t>
      </w:r>
      <w:r w:rsidRPr="009E4EC2">
        <w:rPr>
          <w:rFonts w:ascii="Arial" w:hAnsi="Arial" w:cs="Arial"/>
          <w:sz w:val="22"/>
          <w:szCs w:val="22"/>
        </w:rPr>
        <w:t xml:space="preserve">performance measure expectations when they are finalized. </w:t>
      </w:r>
    </w:p>
    <w:p w:rsidR="00701576" w:rsidRPr="009E4EC2" w:rsidRDefault="00701576" w:rsidP="00701576">
      <w:pPr>
        <w:rPr>
          <w:rFonts w:ascii="Arial" w:hAnsi="Arial" w:cs="Arial"/>
          <w:sz w:val="22"/>
          <w:szCs w:val="22"/>
        </w:rPr>
      </w:pPr>
    </w:p>
    <w:p w:rsidR="00701576" w:rsidRPr="009E4EC2" w:rsidRDefault="00701576" w:rsidP="00701576">
      <w:pPr>
        <w:rPr>
          <w:rFonts w:ascii="Arial" w:hAnsi="Arial" w:cs="Arial"/>
          <w:sz w:val="22"/>
          <w:szCs w:val="22"/>
        </w:rPr>
      </w:pPr>
      <w:r w:rsidRPr="009E4EC2">
        <w:rPr>
          <w:rFonts w:ascii="Arial" w:hAnsi="Arial" w:cs="Arial"/>
          <w:sz w:val="22"/>
          <w:szCs w:val="22"/>
        </w:rPr>
        <w:t>Use Commerce Caseload Management Report (CLMR), MCAR, DCAR</w:t>
      </w:r>
      <w:r w:rsidR="00F17019" w:rsidRPr="009E4EC2">
        <w:rPr>
          <w:rFonts w:ascii="Arial" w:hAnsi="Arial" w:cs="Arial"/>
          <w:sz w:val="22"/>
          <w:szCs w:val="22"/>
        </w:rPr>
        <w:t>,</w:t>
      </w:r>
      <w:r w:rsidRPr="009E4EC2">
        <w:rPr>
          <w:rFonts w:ascii="Arial" w:hAnsi="Arial" w:cs="Arial"/>
          <w:sz w:val="22"/>
          <w:szCs w:val="22"/>
        </w:rPr>
        <w:t xml:space="preserve"> and all other available reporting tools to ensure participants are coded for full-time participation and meeting participation requirements. </w:t>
      </w:r>
    </w:p>
    <w:p w:rsidR="00701576" w:rsidRPr="009E4EC2" w:rsidRDefault="00701576" w:rsidP="00BA731F">
      <w:pPr>
        <w:rPr>
          <w:rFonts w:ascii="Arial" w:hAnsi="Arial" w:cs="Arial"/>
          <w:sz w:val="22"/>
          <w:szCs w:val="22"/>
        </w:rPr>
      </w:pPr>
    </w:p>
    <w:p w:rsidR="007F7D2B" w:rsidRPr="009E4EC2" w:rsidRDefault="006477F4" w:rsidP="007F7D2B">
      <w:pPr>
        <w:rPr>
          <w:rFonts w:ascii="Arial" w:hAnsi="Arial" w:cs="Arial"/>
          <w:sz w:val="22"/>
          <w:szCs w:val="22"/>
        </w:rPr>
      </w:pPr>
      <w:r w:rsidRPr="009E4EC2">
        <w:rPr>
          <w:rFonts w:ascii="Arial" w:hAnsi="Arial" w:cs="Arial"/>
          <w:sz w:val="22"/>
          <w:szCs w:val="22"/>
        </w:rPr>
        <w:t xml:space="preserve">In previous contract </w:t>
      </w:r>
      <w:proofErr w:type="spellStart"/>
      <w:r w:rsidRPr="009E4EC2">
        <w:rPr>
          <w:rFonts w:ascii="Arial" w:hAnsi="Arial" w:cs="Arial"/>
          <w:sz w:val="22"/>
          <w:szCs w:val="22"/>
        </w:rPr>
        <w:t>y</w:t>
      </w:r>
      <w:r w:rsidR="009E28F8">
        <w:rPr>
          <w:rFonts w:ascii="Arial" w:hAnsi="Arial" w:cs="Arial"/>
          <w:sz w:val="22"/>
          <w:szCs w:val="22"/>
        </w:rPr>
        <w:t>fs</w:t>
      </w:r>
      <w:r w:rsidRPr="009E4EC2">
        <w:rPr>
          <w:rFonts w:ascii="Arial" w:hAnsi="Arial" w:cs="Arial"/>
          <w:sz w:val="22"/>
          <w:szCs w:val="22"/>
        </w:rPr>
        <w:t>ears</w:t>
      </w:r>
      <w:proofErr w:type="spellEnd"/>
      <w:r w:rsidRPr="009E4EC2">
        <w:rPr>
          <w:rFonts w:ascii="Arial" w:hAnsi="Arial" w:cs="Arial"/>
          <w:sz w:val="22"/>
          <w:szCs w:val="22"/>
        </w:rPr>
        <w:t xml:space="preserve">, </w:t>
      </w:r>
      <w:r w:rsidR="00D516C0" w:rsidRPr="009E4EC2">
        <w:rPr>
          <w:rFonts w:ascii="Arial" w:hAnsi="Arial" w:cs="Arial"/>
          <w:sz w:val="22"/>
          <w:szCs w:val="22"/>
        </w:rPr>
        <w:t>the performance expectation was</w:t>
      </w:r>
      <w:r w:rsidR="007F7D2B" w:rsidRPr="009E4EC2">
        <w:rPr>
          <w:rFonts w:ascii="Arial" w:hAnsi="Arial" w:cs="Arial"/>
          <w:sz w:val="22"/>
          <w:szCs w:val="22"/>
        </w:rPr>
        <w:t xml:space="preserve"> to meet or exceed CJ</w:t>
      </w:r>
      <w:r w:rsidR="00B22C35" w:rsidRPr="009E4EC2">
        <w:rPr>
          <w:rFonts w:ascii="Arial" w:hAnsi="Arial" w:cs="Arial"/>
          <w:sz w:val="22"/>
          <w:szCs w:val="22"/>
        </w:rPr>
        <w:t>/JC</w:t>
      </w:r>
      <w:r w:rsidR="007F7D2B" w:rsidRPr="009E4EC2">
        <w:rPr>
          <w:rFonts w:ascii="Arial" w:hAnsi="Arial" w:cs="Arial"/>
          <w:sz w:val="22"/>
          <w:szCs w:val="22"/>
        </w:rPr>
        <w:t xml:space="preserve"> </w:t>
      </w:r>
      <w:r w:rsidR="00D516C0" w:rsidRPr="009E4EC2">
        <w:rPr>
          <w:rFonts w:ascii="Arial" w:hAnsi="Arial" w:cs="Arial"/>
          <w:sz w:val="22"/>
          <w:szCs w:val="22"/>
        </w:rPr>
        <w:t>Shadow Performance Measure goal</w:t>
      </w:r>
      <w:r w:rsidR="007F7D2B" w:rsidRPr="009E4EC2">
        <w:rPr>
          <w:rFonts w:ascii="Arial" w:hAnsi="Arial" w:cs="Arial"/>
          <w:sz w:val="22"/>
          <w:szCs w:val="22"/>
        </w:rPr>
        <w:t xml:space="preserve"> of 60 percent of those enrolled gain </w:t>
      </w:r>
      <w:r w:rsidR="00F72B43" w:rsidRPr="009E4EC2">
        <w:rPr>
          <w:rFonts w:ascii="Arial" w:hAnsi="Arial" w:cs="Arial"/>
          <w:sz w:val="22"/>
          <w:szCs w:val="22"/>
        </w:rPr>
        <w:t>UE</w:t>
      </w:r>
      <w:r w:rsidR="007F7D2B" w:rsidRPr="009E4EC2">
        <w:rPr>
          <w:rFonts w:ascii="Arial" w:hAnsi="Arial" w:cs="Arial"/>
          <w:sz w:val="22"/>
          <w:szCs w:val="22"/>
        </w:rPr>
        <w:t xml:space="preserve"> (eJAS and ACES data source).  Employment is based on meeting the minimum monthly earning requirements equivalent to 20 hours per week, times current Washington minimum wage, times 4.3 weeks.  </w:t>
      </w:r>
    </w:p>
    <w:p w:rsidR="007F7D2B" w:rsidRPr="009E4EC2" w:rsidRDefault="007F7D2B" w:rsidP="007F7D2B">
      <w:pPr>
        <w:rPr>
          <w:rFonts w:ascii="Arial" w:hAnsi="Arial" w:cs="Arial"/>
          <w:sz w:val="22"/>
          <w:szCs w:val="22"/>
        </w:rPr>
      </w:pPr>
    </w:p>
    <w:p w:rsidR="007F7D2B" w:rsidRPr="009E4EC2" w:rsidRDefault="006477F4" w:rsidP="007F7D2B">
      <w:pPr>
        <w:rPr>
          <w:rFonts w:ascii="Arial" w:hAnsi="Arial" w:cs="Arial"/>
          <w:sz w:val="22"/>
          <w:szCs w:val="22"/>
        </w:rPr>
      </w:pPr>
      <w:r w:rsidRPr="009E4EC2">
        <w:rPr>
          <w:rFonts w:ascii="Arial" w:hAnsi="Arial" w:cs="Arial"/>
          <w:sz w:val="22"/>
          <w:szCs w:val="22"/>
        </w:rPr>
        <w:t xml:space="preserve">In previous contract years, </w:t>
      </w:r>
      <w:r w:rsidR="00D516C0" w:rsidRPr="009E4EC2">
        <w:rPr>
          <w:rFonts w:ascii="Arial" w:hAnsi="Arial" w:cs="Arial"/>
          <w:sz w:val="22"/>
          <w:szCs w:val="22"/>
        </w:rPr>
        <w:t>the performance expectation</w:t>
      </w:r>
      <w:r w:rsidR="007F7D2B" w:rsidRPr="009E4EC2">
        <w:rPr>
          <w:rFonts w:ascii="Arial" w:hAnsi="Arial" w:cs="Arial"/>
          <w:sz w:val="22"/>
          <w:szCs w:val="22"/>
        </w:rPr>
        <w:t xml:space="preserve"> </w:t>
      </w:r>
      <w:r w:rsidRPr="009E4EC2">
        <w:rPr>
          <w:rFonts w:ascii="Arial" w:hAnsi="Arial" w:cs="Arial"/>
          <w:sz w:val="22"/>
          <w:szCs w:val="22"/>
        </w:rPr>
        <w:t>w</w:t>
      </w:r>
      <w:r w:rsidR="00D516C0" w:rsidRPr="009E4EC2">
        <w:rPr>
          <w:rFonts w:ascii="Arial" w:hAnsi="Arial" w:cs="Arial"/>
          <w:sz w:val="22"/>
          <w:szCs w:val="22"/>
        </w:rPr>
        <w:t>as</w:t>
      </w:r>
      <w:r w:rsidR="007F7D2B" w:rsidRPr="009E4EC2">
        <w:rPr>
          <w:rFonts w:ascii="Arial" w:hAnsi="Arial" w:cs="Arial"/>
          <w:sz w:val="22"/>
          <w:szCs w:val="22"/>
        </w:rPr>
        <w:t xml:space="preserve"> to m</w:t>
      </w:r>
      <w:r w:rsidR="00B22C35" w:rsidRPr="009E4EC2">
        <w:rPr>
          <w:rFonts w:ascii="Arial" w:hAnsi="Arial" w:cs="Arial"/>
          <w:sz w:val="22"/>
          <w:szCs w:val="22"/>
        </w:rPr>
        <w:t xml:space="preserve">eet or exceed </w:t>
      </w:r>
      <w:r w:rsidR="007F7D2B" w:rsidRPr="009E4EC2">
        <w:rPr>
          <w:rFonts w:ascii="Arial" w:hAnsi="Arial" w:cs="Arial"/>
          <w:sz w:val="22"/>
          <w:szCs w:val="22"/>
        </w:rPr>
        <w:t>CJ</w:t>
      </w:r>
      <w:r w:rsidR="00B22C35" w:rsidRPr="009E4EC2">
        <w:rPr>
          <w:rFonts w:ascii="Arial" w:hAnsi="Arial" w:cs="Arial"/>
          <w:sz w:val="22"/>
          <w:szCs w:val="22"/>
        </w:rPr>
        <w:t>/JC</w:t>
      </w:r>
      <w:r w:rsidR="00D516C0" w:rsidRPr="009E4EC2">
        <w:rPr>
          <w:rFonts w:ascii="Arial" w:hAnsi="Arial" w:cs="Arial"/>
          <w:sz w:val="22"/>
          <w:szCs w:val="22"/>
        </w:rPr>
        <w:t xml:space="preserve"> Performance Measure goal</w:t>
      </w:r>
      <w:r w:rsidR="007F7D2B" w:rsidRPr="009E4EC2">
        <w:rPr>
          <w:rFonts w:ascii="Arial" w:hAnsi="Arial" w:cs="Arial"/>
          <w:sz w:val="22"/>
          <w:szCs w:val="22"/>
        </w:rPr>
        <w:t xml:space="preserve"> of 68 percent of those enrolled gain income from </w:t>
      </w:r>
      <w:r w:rsidR="00F72B43" w:rsidRPr="009E4EC2">
        <w:rPr>
          <w:rFonts w:ascii="Arial" w:hAnsi="Arial" w:cs="Arial"/>
          <w:sz w:val="22"/>
          <w:szCs w:val="22"/>
        </w:rPr>
        <w:t>UE</w:t>
      </w:r>
      <w:r w:rsidR="007F7D2B" w:rsidRPr="009E4EC2">
        <w:rPr>
          <w:rFonts w:ascii="Arial" w:hAnsi="Arial" w:cs="Arial"/>
          <w:sz w:val="22"/>
          <w:szCs w:val="22"/>
        </w:rPr>
        <w:t xml:space="preserve"> (UI data source).</w:t>
      </w:r>
    </w:p>
    <w:p w:rsidR="00701576" w:rsidRPr="009E4EC2" w:rsidRDefault="00701576" w:rsidP="007F7D2B">
      <w:pPr>
        <w:rPr>
          <w:rFonts w:ascii="Arial" w:hAnsi="Arial" w:cs="Arial"/>
          <w:sz w:val="22"/>
          <w:szCs w:val="22"/>
        </w:rPr>
      </w:pPr>
    </w:p>
    <w:p w:rsidR="008747AB" w:rsidRPr="009E4EC2" w:rsidRDefault="008747AB" w:rsidP="007F7D2B">
      <w:pPr>
        <w:rPr>
          <w:rFonts w:ascii="Arial" w:hAnsi="Arial" w:cs="Arial"/>
          <w:sz w:val="22"/>
          <w:szCs w:val="22"/>
        </w:rPr>
      </w:pPr>
    </w:p>
    <w:p w:rsidR="002D65C6" w:rsidRPr="009E4EC2" w:rsidRDefault="002D65C6" w:rsidP="002D65C6">
      <w:pPr>
        <w:rPr>
          <w:rFonts w:ascii="Arial" w:hAnsi="Arial" w:cs="Arial"/>
          <w:sz w:val="22"/>
          <w:szCs w:val="22"/>
        </w:rPr>
      </w:pPr>
      <w:r w:rsidRPr="009E4EC2">
        <w:rPr>
          <w:rFonts w:ascii="Arial" w:hAnsi="Arial" w:cs="Arial"/>
          <w:sz w:val="22"/>
          <w:szCs w:val="22"/>
        </w:rPr>
        <w:t>Contracts will be amended to include Performance Measures and Data Reporting requirements which will be included by reference.</w:t>
      </w:r>
    </w:p>
    <w:p w:rsidR="007F7D2B" w:rsidRPr="009E4EC2" w:rsidRDefault="007F7D2B" w:rsidP="008C5192">
      <w:pPr>
        <w:rPr>
          <w:rFonts w:ascii="Arial" w:hAnsi="Arial" w:cs="Arial"/>
          <w:sz w:val="22"/>
          <w:szCs w:val="22"/>
        </w:rPr>
      </w:pPr>
    </w:p>
    <w:p w:rsidR="00060180" w:rsidRDefault="00060180" w:rsidP="00767FE7">
      <w:pPr>
        <w:jc w:val="center"/>
        <w:rPr>
          <w:rFonts w:ascii="Arial" w:hAnsi="Arial" w:cs="Arial"/>
          <w:b/>
          <w:sz w:val="22"/>
          <w:szCs w:val="22"/>
          <w:u w:val="single"/>
        </w:rPr>
      </w:pPr>
    </w:p>
    <w:p w:rsidR="00BA731F" w:rsidRPr="00767FE7" w:rsidRDefault="00BA731F" w:rsidP="00767FE7">
      <w:pPr>
        <w:jc w:val="center"/>
        <w:rPr>
          <w:rFonts w:ascii="Arial" w:hAnsi="Arial" w:cs="Arial"/>
          <w:b/>
          <w:sz w:val="22"/>
          <w:szCs w:val="22"/>
          <w:u w:val="single"/>
        </w:rPr>
      </w:pPr>
      <w:r w:rsidRPr="00767FE7">
        <w:rPr>
          <w:rFonts w:ascii="Arial" w:hAnsi="Arial" w:cs="Arial"/>
          <w:b/>
          <w:sz w:val="22"/>
          <w:szCs w:val="22"/>
          <w:u w:val="single"/>
        </w:rPr>
        <w:lastRenderedPageBreak/>
        <w:t>Federal participation</w:t>
      </w:r>
    </w:p>
    <w:p w:rsidR="00BA731F" w:rsidRPr="00767FE7" w:rsidRDefault="00BA731F" w:rsidP="00BA731F">
      <w:pPr>
        <w:rPr>
          <w:rFonts w:ascii="Arial" w:hAnsi="Arial" w:cs="Arial"/>
          <w:b/>
          <w:sz w:val="22"/>
          <w:szCs w:val="22"/>
          <w:u w:val="single"/>
        </w:rPr>
      </w:pPr>
    </w:p>
    <w:p w:rsidR="00772037" w:rsidRPr="009E4EC2" w:rsidRDefault="00200A78" w:rsidP="00BA731F">
      <w:pPr>
        <w:rPr>
          <w:rFonts w:ascii="Arial" w:hAnsi="Arial" w:cs="Arial"/>
          <w:sz w:val="22"/>
          <w:szCs w:val="22"/>
        </w:rPr>
      </w:pPr>
      <w:r w:rsidRPr="00767FE7">
        <w:rPr>
          <w:rFonts w:ascii="Arial" w:hAnsi="Arial" w:cs="Arial"/>
          <w:sz w:val="22"/>
          <w:szCs w:val="22"/>
        </w:rPr>
        <w:t xml:space="preserve">WorkFirst partner performance measures related to federal participation targets and requirements are being finalized. </w:t>
      </w:r>
      <w:r w:rsidR="00BA731F" w:rsidRPr="00767FE7">
        <w:rPr>
          <w:rFonts w:ascii="Arial" w:hAnsi="Arial" w:cs="Arial"/>
          <w:sz w:val="22"/>
          <w:szCs w:val="22"/>
        </w:rPr>
        <w:t xml:space="preserve">Commerce reserves the right to deny or recoup </w:t>
      </w:r>
      <w:r w:rsidR="0075442E" w:rsidRPr="00767FE7">
        <w:rPr>
          <w:rFonts w:ascii="Arial" w:hAnsi="Arial" w:cs="Arial"/>
          <w:sz w:val="22"/>
          <w:szCs w:val="22"/>
        </w:rPr>
        <w:t>pay points</w:t>
      </w:r>
      <w:r w:rsidRPr="00767FE7">
        <w:rPr>
          <w:rFonts w:ascii="Arial" w:hAnsi="Arial" w:cs="Arial"/>
          <w:sz w:val="22"/>
          <w:szCs w:val="22"/>
        </w:rPr>
        <w:t xml:space="preserve"> for participants who do not meet performance measure participation requirements or for participants who do not consistently meet federal participation. </w:t>
      </w:r>
      <w:r w:rsidR="00BA731F" w:rsidRPr="00767FE7">
        <w:rPr>
          <w:rFonts w:ascii="Arial" w:hAnsi="Arial" w:cs="Arial"/>
          <w:sz w:val="22"/>
          <w:szCs w:val="22"/>
        </w:rPr>
        <w:t>For example, a participant who does not meet stacked activity participation requirements for more than one month without clear documentation of case manager attempts to address the issue.</w:t>
      </w:r>
      <w:r w:rsidR="00BA731F" w:rsidRPr="009E4EC2">
        <w:rPr>
          <w:rFonts w:ascii="Arial" w:hAnsi="Arial" w:cs="Arial"/>
          <w:sz w:val="22"/>
          <w:szCs w:val="22"/>
        </w:rPr>
        <w:t xml:space="preserve"> </w:t>
      </w:r>
    </w:p>
    <w:p w:rsidR="00682BEB" w:rsidRPr="009E4EC2" w:rsidRDefault="00682BEB" w:rsidP="00682BEB">
      <w:pPr>
        <w:pStyle w:val="Heading7"/>
        <w:rPr>
          <w:rFonts w:ascii="Times New Roman" w:hAnsi="Times New Roman"/>
          <w:sz w:val="22"/>
          <w:szCs w:val="22"/>
        </w:rPr>
      </w:pPr>
    </w:p>
    <w:p w:rsidR="007253C9" w:rsidRPr="009E4EC2" w:rsidRDefault="007253C9" w:rsidP="00B56B75">
      <w:pPr>
        <w:pStyle w:val="Heading7"/>
        <w:rPr>
          <w:rFonts w:cs="Arial"/>
          <w:sz w:val="22"/>
          <w:szCs w:val="22"/>
        </w:rPr>
      </w:pPr>
    </w:p>
    <w:sectPr w:rsidR="007253C9" w:rsidRPr="009E4EC2" w:rsidSect="0047115A">
      <w:headerReference w:type="default" r:id="rId10"/>
      <w:footerReference w:type="default" r:id="rId11"/>
      <w:pgSz w:w="12240" w:h="15840" w:code="1"/>
      <w:pgMar w:top="720" w:right="864" w:bottom="576"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49A" w:rsidRDefault="0027049A">
      <w:r>
        <w:separator/>
      </w:r>
    </w:p>
  </w:endnote>
  <w:endnote w:type="continuationSeparator" w:id="0">
    <w:p w:rsidR="0027049A" w:rsidRDefault="0027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49A" w:rsidRPr="001F3266" w:rsidRDefault="0027049A">
    <w:pPr>
      <w:pStyle w:val="Footer"/>
      <w:pBdr>
        <w:top w:val="thinThickSmallGap" w:sz="24" w:space="1" w:color="622423" w:themeColor="accent2" w:themeShade="7F"/>
      </w:pBdr>
      <w:rPr>
        <w:rFonts w:ascii="Arial" w:hAnsi="Arial" w:cs="Arial"/>
        <w:b/>
        <w:sz w:val="18"/>
        <w:szCs w:val="18"/>
      </w:rPr>
    </w:pPr>
    <w:r>
      <w:rPr>
        <w:rFonts w:ascii="Arial" w:hAnsi="Arial" w:cs="Arial"/>
        <w:b/>
        <w:sz w:val="18"/>
        <w:szCs w:val="18"/>
      </w:rPr>
      <w:t xml:space="preserve">Attachment A - Commerce WorkFirst </w:t>
    </w:r>
    <w:r w:rsidRPr="001F3266">
      <w:rPr>
        <w:rFonts w:ascii="Arial" w:hAnsi="Arial" w:cs="Arial"/>
        <w:b/>
        <w:sz w:val="18"/>
        <w:szCs w:val="18"/>
      </w:rPr>
      <w:t xml:space="preserve">Scope of Work </w:t>
    </w:r>
    <w:r>
      <w:rPr>
        <w:rFonts w:ascii="Arial" w:hAnsi="Arial" w:cs="Arial"/>
        <w:b/>
        <w:sz w:val="18"/>
        <w:szCs w:val="18"/>
      </w:rPr>
      <w:t>FY17 – edited 6/29/16</w:t>
    </w:r>
    <w:r w:rsidRPr="00CE52C6">
      <w:rPr>
        <w:rFonts w:ascii="Arial" w:hAnsi="Arial" w:cs="Arial"/>
        <w:b/>
        <w:sz w:val="18"/>
        <w:szCs w:val="18"/>
      </w:rPr>
      <w:ptab w:relativeTo="margin" w:alignment="right" w:leader="none"/>
    </w:r>
    <w:r w:rsidRPr="00CE52C6">
      <w:rPr>
        <w:rFonts w:ascii="Arial" w:hAnsi="Arial" w:cs="Arial"/>
        <w:b/>
        <w:sz w:val="18"/>
        <w:szCs w:val="18"/>
      </w:rPr>
      <w:t xml:space="preserve">Page </w:t>
    </w:r>
    <w:r w:rsidRPr="00CE52C6">
      <w:rPr>
        <w:rFonts w:ascii="Arial" w:hAnsi="Arial" w:cs="Arial"/>
        <w:b/>
        <w:sz w:val="18"/>
        <w:szCs w:val="18"/>
      </w:rPr>
      <w:fldChar w:fldCharType="begin"/>
    </w:r>
    <w:r w:rsidRPr="00CE52C6">
      <w:rPr>
        <w:rFonts w:ascii="Arial" w:hAnsi="Arial" w:cs="Arial"/>
        <w:b/>
        <w:sz w:val="18"/>
        <w:szCs w:val="18"/>
      </w:rPr>
      <w:instrText xml:space="preserve"> PAGE   \* MERGEFORMAT </w:instrText>
    </w:r>
    <w:r w:rsidRPr="00CE52C6">
      <w:rPr>
        <w:rFonts w:ascii="Arial" w:hAnsi="Arial" w:cs="Arial"/>
        <w:b/>
        <w:sz w:val="18"/>
        <w:szCs w:val="18"/>
      </w:rPr>
      <w:fldChar w:fldCharType="separate"/>
    </w:r>
    <w:r w:rsidR="007D3005">
      <w:rPr>
        <w:rFonts w:ascii="Arial" w:hAnsi="Arial" w:cs="Arial"/>
        <w:b/>
        <w:noProof/>
        <w:sz w:val="18"/>
        <w:szCs w:val="18"/>
      </w:rPr>
      <w:t>1</w:t>
    </w:r>
    <w:r w:rsidRPr="00CE52C6">
      <w:rPr>
        <w:rFonts w:ascii="Arial" w:hAnsi="Arial" w:cs="Arial"/>
        <w:b/>
        <w:sz w:val="18"/>
        <w:szCs w:val="18"/>
      </w:rPr>
      <w:fldChar w:fldCharType="end"/>
    </w:r>
  </w:p>
  <w:p w:rsidR="0027049A" w:rsidRDefault="0027049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49A" w:rsidRDefault="0027049A">
      <w:r>
        <w:separator/>
      </w:r>
    </w:p>
  </w:footnote>
  <w:footnote w:type="continuationSeparator" w:id="0">
    <w:p w:rsidR="0027049A" w:rsidRDefault="00270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49A" w:rsidRPr="00D52446" w:rsidRDefault="0027049A" w:rsidP="008F14E1">
    <w:pPr>
      <w:pStyle w:val="Header"/>
      <w:tabs>
        <w:tab w:val="clear" w:pos="4320"/>
        <w:tab w:val="clear" w:pos="8640"/>
        <w:tab w:val="center" w:pos="0"/>
      </w:tabs>
      <w:jc w:val="right"/>
      <w:rPr>
        <w:rFonts w:ascii="Arial" w:hAnsi="Arial" w:cs="Arial"/>
        <w:sz w:val="22"/>
        <w:szCs w:val="22"/>
      </w:rPr>
    </w:pPr>
    <w:r>
      <w:tab/>
    </w:r>
    <w:r>
      <w:tab/>
    </w:r>
    <w:r>
      <w:tab/>
    </w:r>
    <w:r>
      <w:tab/>
    </w:r>
    <w:r>
      <w:tab/>
    </w:r>
    <w:r>
      <w:tab/>
    </w:r>
    <w:r>
      <w:tab/>
    </w:r>
    <w:r>
      <w:tab/>
    </w:r>
    <w:r>
      <w:tab/>
    </w:r>
    <w:r>
      <w:tab/>
    </w:r>
    <w:r>
      <w:tab/>
    </w:r>
    <w:r w:rsidRPr="00D52446">
      <w:rPr>
        <w:rFonts w:ascii="Arial" w:hAnsi="Arial" w:cs="Arial"/>
        <w:sz w:val="22"/>
        <w:szCs w:val="22"/>
      </w:rPr>
      <w:t>Attachment A</w:t>
    </w:r>
  </w:p>
  <w:p w:rsidR="0027049A" w:rsidRDefault="0027049A" w:rsidP="008F14E1">
    <w:pPr>
      <w:pStyle w:val="Header"/>
      <w:tabs>
        <w:tab w:val="clear" w:pos="4320"/>
        <w:tab w:val="clear" w:pos="8640"/>
        <w:tab w:val="center" w:pos="0"/>
      </w:tabs>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EBB"/>
    <w:multiLevelType w:val="hybridMultilevel"/>
    <w:tmpl w:val="57D84DF2"/>
    <w:lvl w:ilvl="0" w:tplc="0409000B">
      <w:start w:val="1"/>
      <w:numFmt w:val="bullet"/>
      <w:lvlText w:val=""/>
      <w:lvlJc w:val="left"/>
      <w:pPr>
        <w:tabs>
          <w:tab w:val="num" w:pos="720"/>
        </w:tabs>
        <w:ind w:left="720" w:hanging="360"/>
      </w:pPr>
      <w:rPr>
        <w:rFonts w:ascii="Wingdings" w:hAnsi="Wingdings" w:hint="default"/>
        <w:sz w:val="22"/>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740341"/>
    <w:multiLevelType w:val="hybridMultilevel"/>
    <w:tmpl w:val="EA98668C"/>
    <w:lvl w:ilvl="0" w:tplc="D902A726">
      <w:start w:val="1"/>
      <w:numFmt w:val="bullet"/>
      <w:lvlText w:val=""/>
      <w:lvlJc w:val="left"/>
      <w:pPr>
        <w:tabs>
          <w:tab w:val="num" w:pos="720"/>
        </w:tabs>
        <w:ind w:left="720" w:hanging="360"/>
      </w:pPr>
      <w:rPr>
        <w:rFonts w:ascii="Symbol" w:hAnsi="Symbol" w:hint="default"/>
        <w:sz w:val="22"/>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5E0EE0"/>
    <w:multiLevelType w:val="multilevel"/>
    <w:tmpl w:val="C722E90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10E97215"/>
    <w:multiLevelType w:val="hybridMultilevel"/>
    <w:tmpl w:val="65A015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34402F"/>
    <w:multiLevelType w:val="hybridMultilevel"/>
    <w:tmpl w:val="2E409CE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rPr>
        <w:rFonts w:cs="Times New Roman"/>
      </w:rPr>
    </w:lvl>
    <w:lvl w:ilvl="2" w:tplc="04090005">
      <w:start w:val="1"/>
      <w:numFmt w:val="decimal"/>
      <w:lvlText w:val="%3."/>
      <w:lvlJc w:val="left"/>
      <w:pPr>
        <w:tabs>
          <w:tab w:val="num" w:pos="2880"/>
        </w:tabs>
        <w:ind w:left="2880" w:hanging="360"/>
      </w:pPr>
      <w:rPr>
        <w:rFonts w:cs="Times New Roman"/>
      </w:rPr>
    </w:lvl>
    <w:lvl w:ilvl="3" w:tplc="04090001">
      <w:start w:val="1"/>
      <w:numFmt w:val="decimal"/>
      <w:lvlText w:val="%4."/>
      <w:lvlJc w:val="left"/>
      <w:pPr>
        <w:tabs>
          <w:tab w:val="num" w:pos="3600"/>
        </w:tabs>
        <w:ind w:left="3600" w:hanging="360"/>
      </w:pPr>
      <w:rPr>
        <w:rFonts w:cs="Times New Roman"/>
      </w:rPr>
    </w:lvl>
    <w:lvl w:ilvl="4" w:tplc="04090003">
      <w:start w:val="1"/>
      <w:numFmt w:val="decimal"/>
      <w:lvlText w:val="%5."/>
      <w:lvlJc w:val="left"/>
      <w:pPr>
        <w:tabs>
          <w:tab w:val="num" w:pos="4320"/>
        </w:tabs>
        <w:ind w:left="4320" w:hanging="360"/>
      </w:pPr>
      <w:rPr>
        <w:rFonts w:cs="Times New Roman"/>
      </w:rPr>
    </w:lvl>
    <w:lvl w:ilvl="5" w:tplc="04090005">
      <w:start w:val="1"/>
      <w:numFmt w:val="decimal"/>
      <w:lvlText w:val="%6."/>
      <w:lvlJc w:val="left"/>
      <w:pPr>
        <w:tabs>
          <w:tab w:val="num" w:pos="5040"/>
        </w:tabs>
        <w:ind w:left="5040" w:hanging="360"/>
      </w:pPr>
      <w:rPr>
        <w:rFonts w:cs="Times New Roman"/>
      </w:rPr>
    </w:lvl>
    <w:lvl w:ilvl="6" w:tplc="04090001">
      <w:start w:val="1"/>
      <w:numFmt w:val="decimal"/>
      <w:lvlText w:val="%7."/>
      <w:lvlJc w:val="left"/>
      <w:pPr>
        <w:tabs>
          <w:tab w:val="num" w:pos="5760"/>
        </w:tabs>
        <w:ind w:left="5760" w:hanging="360"/>
      </w:pPr>
      <w:rPr>
        <w:rFonts w:cs="Times New Roman"/>
      </w:rPr>
    </w:lvl>
    <w:lvl w:ilvl="7" w:tplc="04090003">
      <w:start w:val="1"/>
      <w:numFmt w:val="decimal"/>
      <w:lvlText w:val="%8."/>
      <w:lvlJc w:val="left"/>
      <w:pPr>
        <w:tabs>
          <w:tab w:val="num" w:pos="6480"/>
        </w:tabs>
        <w:ind w:left="6480" w:hanging="360"/>
      </w:pPr>
      <w:rPr>
        <w:rFonts w:cs="Times New Roman"/>
      </w:rPr>
    </w:lvl>
    <w:lvl w:ilvl="8" w:tplc="04090005">
      <w:start w:val="1"/>
      <w:numFmt w:val="decimal"/>
      <w:lvlText w:val="%9."/>
      <w:lvlJc w:val="left"/>
      <w:pPr>
        <w:tabs>
          <w:tab w:val="num" w:pos="7200"/>
        </w:tabs>
        <w:ind w:left="7200" w:hanging="360"/>
      </w:pPr>
      <w:rPr>
        <w:rFonts w:cs="Times New Roman"/>
      </w:rPr>
    </w:lvl>
  </w:abstractNum>
  <w:abstractNum w:abstractNumId="5">
    <w:nsid w:val="1907514D"/>
    <w:multiLevelType w:val="hybridMultilevel"/>
    <w:tmpl w:val="6CD478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B60148"/>
    <w:multiLevelType w:val="hybridMultilevel"/>
    <w:tmpl w:val="CA024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C5A72"/>
    <w:multiLevelType w:val="hybridMultilevel"/>
    <w:tmpl w:val="4AEE1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EC5504"/>
    <w:multiLevelType w:val="hybridMultilevel"/>
    <w:tmpl w:val="A932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BF62DF"/>
    <w:multiLevelType w:val="hybridMultilevel"/>
    <w:tmpl w:val="80F85094"/>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29515247"/>
    <w:multiLevelType w:val="hybridMultilevel"/>
    <w:tmpl w:val="58622D54"/>
    <w:lvl w:ilvl="0" w:tplc="D902A726">
      <w:start w:val="1"/>
      <w:numFmt w:val="bullet"/>
      <w:lvlText w:val=""/>
      <w:lvlJc w:val="left"/>
      <w:pPr>
        <w:tabs>
          <w:tab w:val="num" w:pos="360"/>
        </w:tabs>
        <w:ind w:left="360" w:hanging="360"/>
      </w:pPr>
      <w:rPr>
        <w:rFonts w:ascii="Symbol" w:hAnsi="Symbol" w:hint="default"/>
        <w:sz w:val="22"/>
      </w:rPr>
    </w:lvl>
    <w:lvl w:ilvl="1" w:tplc="D902A726">
      <w:start w:val="1"/>
      <w:numFmt w:val="bullet"/>
      <w:lvlText w:val=""/>
      <w:lvlJc w:val="left"/>
      <w:pPr>
        <w:tabs>
          <w:tab w:val="num" w:pos="1080"/>
        </w:tabs>
        <w:ind w:left="1080" w:hanging="360"/>
      </w:pPr>
      <w:rPr>
        <w:rFonts w:ascii="Symbol" w:hAnsi="Symbol" w:hint="default"/>
        <w:sz w:val="22"/>
      </w:rPr>
    </w:lvl>
    <w:lvl w:ilvl="2" w:tplc="04090003">
      <w:start w:val="1"/>
      <w:numFmt w:val="bullet"/>
      <w:lvlText w:val="o"/>
      <w:lvlJc w:val="left"/>
      <w:pPr>
        <w:tabs>
          <w:tab w:val="num" w:pos="1800"/>
        </w:tabs>
        <w:ind w:left="1800" w:hanging="180"/>
      </w:pPr>
      <w:rPr>
        <w:rFonts w:ascii="Courier New" w:hAnsi="Courier New" w:cs="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CA44694"/>
    <w:multiLevelType w:val="hybridMultilevel"/>
    <w:tmpl w:val="4588CF7E"/>
    <w:lvl w:ilvl="0" w:tplc="B288A1A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8C7D72"/>
    <w:multiLevelType w:val="hybridMultilevel"/>
    <w:tmpl w:val="9C2E05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2CB5339"/>
    <w:multiLevelType w:val="hybridMultilevel"/>
    <w:tmpl w:val="051ED25E"/>
    <w:lvl w:ilvl="0" w:tplc="55587F5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726C8B"/>
    <w:multiLevelType w:val="hybridMultilevel"/>
    <w:tmpl w:val="C3926B76"/>
    <w:lvl w:ilvl="0" w:tplc="A606D4EC">
      <w:start w:val="1"/>
      <w:numFmt w:val="bullet"/>
      <w:lvlText w:val=""/>
      <w:lvlJc w:val="left"/>
      <w:pPr>
        <w:tabs>
          <w:tab w:val="num" w:pos="720"/>
        </w:tabs>
        <w:ind w:left="720" w:hanging="360"/>
      </w:pPr>
      <w:rPr>
        <w:rFonts w:ascii="Symbol" w:hAnsi="Symbol" w:hint="default"/>
        <w:color w:val="000000"/>
        <w:sz w:val="22"/>
      </w:rPr>
    </w:lvl>
    <w:lvl w:ilvl="1" w:tplc="04090003">
      <w:start w:val="1"/>
      <w:numFmt w:val="bullet"/>
      <w:lvlText w:val="o"/>
      <w:lvlJc w:val="left"/>
      <w:pPr>
        <w:tabs>
          <w:tab w:val="num" w:pos="1440"/>
        </w:tabs>
        <w:ind w:left="1440" w:hanging="360"/>
      </w:pPr>
      <w:rPr>
        <w:rFonts w:ascii="Courier New" w:hAnsi="Courier New" w:cs="Courier New"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291E2B"/>
    <w:multiLevelType w:val="hybridMultilevel"/>
    <w:tmpl w:val="FF6ED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7721CB"/>
    <w:multiLevelType w:val="hybridMultilevel"/>
    <w:tmpl w:val="5986EF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D93846"/>
    <w:multiLevelType w:val="hybridMultilevel"/>
    <w:tmpl w:val="435EF9C2"/>
    <w:lvl w:ilvl="0" w:tplc="C482433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65112B"/>
    <w:multiLevelType w:val="hybridMultilevel"/>
    <w:tmpl w:val="A19ECC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7A6EDE"/>
    <w:multiLevelType w:val="hybridMultilevel"/>
    <w:tmpl w:val="8138A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740F92"/>
    <w:multiLevelType w:val="hybridMultilevel"/>
    <w:tmpl w:val="EF82EE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421747"/>
    <w:multiLevelType w:val="hybridMultilevel"/>
    <w:tmpl w:val="8B6E63CA"/>
    <w:lvl w:ilvl="0" w:tplc="19565314">
      <w:start w:val="1"/>
      <w:numFmt w:val="bullet"/>
      <w:lvlText w:val=""/>
      <w:lvlJc w:val="left"/>
      <w:pPr>
        <w:tabs>
          <w:tab w:val="num" w:pos="1080"/>
        </w:tabs>
        <w:ind w:left="1080" w:hanging="360"/>
      </w:pPr>
      <w:rPr>
        <w:rFonts w:ascii="Symbol" w:hAnsi="Symbol" w:hint="default"/>
        <w:color w:val="000000"/>
        <w:sz w:val="22"/>
      </w:rPr>
    </w:lvl>
    <w:lvl w:ilvl="1" w:tplc="D5688FE2">
      <w:start w:val="1"/>
      <w:numFmt w:val="bullet"/>
      <w:lvlText w:val=""/>
      <w:lvlJc w:val="left"/>
      <w:pPr>
        <w:tabs>
          <w:tab w:val="num" w:pos="2520"/>
        </w:tabs>
        <w:ind w:left="2520" w:hanging="360"/>
      </w:pPr>
      <w:rPr>
        <w:rFonts w:ascii="Symbol" w:hAnsi="Symbol" w:hint="default"/>
        <w:color w:val="000000"/>
        <w:sz w:val="22"/>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59C3591E"/>
    <w:multiLevelType w:val="hybridMultilevel"/>
    <w:tmpl w:val="DB6AF1D4"/>
    <w:lvl w:ilvl="0" w:tplc="7F2ACC4C">
      <w:start w:val="1"/>
      <w:numFmt w:val="bullet"/>
      <w:lvlText w:val=""/>
      <w:lvlJc w:val="left"/>
      <w:pPr>
        <w:tabs>
          <w:tab w:val="num" w:pos="1080"/>
        </w:tabs>
        <w:ind w:left="1080" w:hanging="360"/>
      </w:pPr>
      <w:rPr>
        <w:rFonts w:ascii="Symbol" w:hAnsi="Symbol" w:hint="default"/>
        <w:sz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D8C111A"/>
    <w:multiLevelType w:val="hybridMultilevel"/>
    <w:tmpl w:val="782CC752"/>
    <w:lvl w:ilvl="0" w:tplc="D902A72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9F4AA0"/>
    <w:multiLevelType w:val="hybridMultilevel"/>
    <w:tmpl w:val="48AC4F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F42800"/>
    <w:multiLevelType w:val="hybridMultilevel"/>
    <w:tmpl w:val="33C8E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3B4143"/>
    <w:multiLevelType w:val="hybridMultilevel"/>
    <w:tmpl w:val="CB40FAFC"/>
    <w:lvl w:ilvl="0" w:tplc="81DA1F9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6C29E8"/>
    <w:multiLevelType w:val="hybridMultilevel"/>
    <w:tmpl w:val="CD84F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A256E03"/>
    <w:multiLevelType w:val="hybridMultilevel"/>
    <w:tmpl w:val="7D48B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46817FB"/>
    <w:multiLevelType w:val="hybridMultilevel"/>
    <w:tmpl w:val="717E5F02"/>
    <w:lvl w:ilvl="0" w:tplc="D902A726">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13"/>
  </w:num>
  <w:num w:numId="3">
    <w:abstractNumId w:val="17"/>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0"/>
  </w:num>
  <w:num w:numId="9">
    <w:abstractNumId w:val="20"/>
  </w:num>
  <w:num w:numId="10">
    <w:abstractNumId w:val="22"/>
  </w:num>
  <w:num w:numId="11">
    <w:abstractNumId w:val="12"/>
  </w:num>
  <w:num w:numId="12">
    <w:abstractNumId w:val="14"/>
  </w:num>
  <w:num w:numId="13">
    <w:abstractNumId w:val="21"/>
  </w:num>
  <w:num w:numId="14">
    <w:abstractNumId w:val="24"/>
  </w:num>
  <w:num w:numId="15">
    <w:abstractNumId w:val="16"/>
  </w:num>
  <w:num w:numId="16">
    <w:abstractNumId w:val="25"/>
  </w:num>
  <w:num w:numId="17">
    <w:abstractNumId w:val="10"/>
  </w:num>
  <w:num w:numId="18">
    <w:abstractNumId w:val="26"/>
  </w:num>
  <w:num w:numId="19">
    <w:abstractNumId w:val="5"/>
  </w:num>
  <w:num w:numId="20">
    <w:abstractNumId w:val="9"/>
  </w:num>
  <w:num w:numId="21">
    <w:abstractNumId w:val="15"/>
  </w:num>
  <w:num w:numId="22">
    <w:abstractNumId w:val="23"/>
  </w:num>
  <w:num w:numId="23">
    <w:abstractNumId w:val="13"/>
  </w:num>
  <w:num w:numId="24">
    <w:abstractNumId w:val="19"/>
  </w:num>
  <w:num w:numId="2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8"/>
  </w:num>
  <w:num w:numId="28">
    <w:abstractNumId w:val="29"/>
  </w:num>
  <w:num w:numId="29">
    <w:abstractNumId w:val="27"/>
  </w:num>
  <w:num w:numId="30">
    <w:abstractNumId w:val="8"/>
  </w:num>
  <w:num w:numId="31">
    <w:abstractNumId w:val="6"/>
  </w:num>
  <w:num w:numId="32">
    <w:abstractNumId w:val="11"/>
  </w:num>
  <w:num w:numId="3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94D"/>
    <w:rsid w:val="00000E1D"/>
    <w:rsid w:val="00004DF3"/>
    <w:rsid w:val="000067CC"/>
    <w:rsid w:val="000125C0"/>
    <w:rsid w:val="00014BA2"/>
    <w:rsid w:val="00017738"/>
    <w:rsid w:val="0002161D"/>
    <w:rsid w:val="000229F7"/>
    <w:rsid w:val="0002421A"/>
    <w:rsid w:val="00024699"/>
    <w:rsid w:val="00025696"/>
    <w:rsid w:val="000259B8"/>
    <w:rsid w:val="00026C41"/>
    <w:rsid w:val="000304C3"/>
    <w:rsid w:val="00030765"/>
    <w:rsid w:val="00031904"/>
    <w:rsid w:val="00031CF6"/>
    <w:rsid w:val="00032343"/>
    <w:rsid w:val="000327C1"/>
    <w:rsid w:val="00037743"/>
    <w:rsid w:val="00044920"/>
    <w:rsid w:val="000502E2"/>
    <w:rsid w:val="00051DE8"/>
    <w:rsid w:val="00056541"/>
    <w:rsid w:val="00060180"/>
    <w:rsid w:val="00061EC6"/>
    <w:rsid w:val="00063B9A"/>
    <w:rsid w:val="000666FA"/>
    <w:rsid w:val="000677F4"/>
    <w:rsid w:val="000707C6"/>
    <w:rsid w:val="00070FD3"/>
    <w:rsid w:val="000710F7"/>
    <w:rsid w:val="00074A25"/>
    <w:rsid w:val="0007518F"/>
    <w:rsid w:val="00086D9D"/>
    <w:rsid w:val="00091AC0"/>
    <w:rsid w:val="00096C8C"/>
    <w:rsid w:val="000A0846"/>
    <w:rsid w:val="000A161C"/>
    <w:rsid w:val="000A2B57"/>
    <w:rsid w:val="000A42D8"/>
    <w:rsid w:val="000B074A"/>
    <w:rsid w:val="000B5B5B"/>
    <w:rsid w:val="000B5E3C"/>
    <w:rsid w:val="000B65D5"/>
    <w:rsid w:val="000C32CE"/>
    <w:rsid w:val="000C3401"/>
    <w:rsid w:val="000C379A"/>
    <w:rsid w:val="000C44C3"/>
    <w:rsid w:val="000C6D7D"/>
    <w:rsid w:val="000E23B1"/>
    <w:rsid w:val="000E2D63"/>
    <w:rsid w:val="000E2F3E"/>
    <w:rsid w:val="000E6C3F"/>
    <w:rsid w:val="000E7CFC"/>
    <w:rsid w:val="000F0D1D"/>
    <w:rsid w:val="00102100"/>
    <w:rsid w:val="001027ED"/>
    <w:rsid w:val="001039A2"/>
    <w:rsid w:val="00103E74"/>
    <w:rsid w:val="00105B91"/>
    <w:rsid w:val="0010651F"/>
    <w:rsid w:val="00110835"/>
    <w:rsid w:val="00110F13"/>
    <w:rsid w:val="001118DC"/>
    <w:rsid w:val="00112E83"/>
    <w:rsid w:val="001157CE"/>
    <w:rsid w:val="001175EC"/>
    <w:rsid w:val="00117D5A"/>
    <w:rsid w:val="00122331"/>
    <w:rsid w:val="00122CD7"/>
    <w:rsid w:val="0012386F"/>
    <w:rsid w:val="00131239"/>
    <w:rsid w:val="00140543"/>
    <w:rsid w:val="00141AB9"/>
    <w:rsid w:val="00156C0A"/>
    <w:rsid w:val="00157134"/>
    <w:rsid w:val="00157AB5"/>
    <w:rsid w:val="001603B8"/>
    <w:rsid w:val="0016185E"/>
    <w:rsid w:val="0016193A"/>
    <w:rsid w:val="00162704"/>
    <w:rsid w:val="00162E7F"/>
    <w:rsid w:val="0016392B"/>
    <w:rsid w:val="00172C88"/>
    <w:rsid w:val="001732B4"/>
    <w:rsid w:val="00177CA7"/>
    <w:rsid w:val="00181073"/>
    <w:rsid w:val="001817ED"/>
    <w:rsid w:val="00183197"/>
    <w:rsid w:val="00185D48"/>
    <w:rsid w:val="00193B81"/>
    <w:rsid w:val="00196445"/>
    <w:rsid w:val="00196D51"/>
    <w:rsid w:val="001A1D1E"/>
    <w:rsid w:val="001A243B"/>
    <w:rsid w:val="001A3F7C"/>
    <w:rsid w:val="001A6A33"/>
    <w:rsid w:val="001A6EF0"/>
    <w:rsid w:val="001A7AB4"/>
    <w:rsid w:val="001B0A5D"/>
    <w:rsid w:val="001B3CE2"/>
    <w:rsid w:val="001B3D4D"/>
    <w:rsid w:val="001B48E1"/>
    <w:rsid w:val="001B5066"/>
    <w:rsid w:val="001B6C76"/>
    <w:rsid w:val="001C1D7E"/>
    <w:rsid w:val="001C4FC5"/>
    <w:rsid w:val="001C67E7"/>
    <w:rsid w:val="001D66CB"/>
    <w:rsid w:val="001E077D"/>
    <w:rsid w:val="001E29D5"/>
    <w:rsid w:val="001E6417"/>
    <w:rsid w:val="001E7055"/>
    <w:rsid w:val="001E795B"/>
    <w:rsid w:val="001E7E28"/>
    <w:rsid w:val="001F2C14"/>
    <w:rsid w:val="001F3266"/>
    <w:rsid w:val="001F75EB"/>
    <w:rsid w:val="00200484"/>
    <w:rsid w:val="00200A78"/>
    <w:rsid w:val="00201F0F"/>
    <w:rsid w:val="00203657"/>
    <w:rsid w:val="00203AC5"/>
    <w:rsid w:val="00203FDE"/>
    <w:rsid w:val="0020482D"/>
    <w:rsid w:val="00204EA7"/>
    <w:rsid w:val="002059A5"/>
    <w:rsid w:val="00206162"/>
    <w:rsid w:val="00206CC5"/>
    <w:rsid w:val="00206F12"/>
    <w:rsid w:val="00212213"/>
    <w:rsid w:val="00214158"/>
    <w:rsid w:val="00214753"/>
    <w:rsid w:val="0022002C"/>
    <w:rsid w:val="0022032D"/>
    <w:rsid w:val="00221340"/>
    <w:rsid w:val="00223208"/>
    <w:rsid w:val="00225901"/>
    <w:rsid w:val="00225B3F"/>
    <w:rsid w:val="00227198"/>
    <w:rsid w:val="002311AF"/>
    <w:rsid w:val="002351BB"/>
    <w:rsid w:val="00237D8E"/>
    <w:rsid w:val="0024184B"/>
    <w:rsid w:val="0024184E"/>
    <w:rsid w:val="0024658A"/>
    <w:rsid w:val="002470C0"/>
    <w:rsid w:val="002542C3"/>
    <w:rsid w:val="002558FF"/>
    <w:rsid w:val="0026023B"/>
    <w:rsid w:val="00261698"/>
    <w:rsid w:val="00261B0C"/>
    <w:rsid w:val="00262BA1"/>
    <w:rsid w:val="00264B2A"/>
    <w:rsid w:val="0027049A"/>
    <w:rsid w:val="00275873"/>
    <w:rsid w:val="00285876"/>
    <w:rsid w:val="00294680"/>
    <w:rsid w:val="00296895"/>
    <w:rsid w:val="002A14B5"/>
    <w:rsid w:val="002A1FDB"/>
    <w:rsid w:val="002A42D0"/>
    <w:rsid w:val="002A6ECC"/>
    <w:rsid w:val="002A76C1"/>
    <w:rsid w:val="002B1249"/>
    <w:rsid w:val="002B1B99"/>
    <w:rsid w:val="002B1E08"/>
    <w:rsid w:val="002B6096"/>
    <w:rsid w:val="002B6FEF"/>
    <w:rsid w:val="002C5772"/>
    <w:rsid w:val="002C5BD6"/>
    <w:rsid w:val="002D30A3"/>
    <w:rsid w:val="002D3EEE"/>
    <w:rsid w:val="002D5030"/>
    <w:rsid w:val="002D5788"/>
    <w:rsid w:val="002D65C6"/>
    <w:rsid w:val="002E50E0"/>
    <w:rsid w:val="002E5267"/>
    <w:rsid w:val="002E796B"/>
    <w:rsid w:val="002F29DD"/>
    <w:rsid w:val="002F5031"/>
    <w:rsid w:val="003005C7"/>
    <w:rsid w:val="0030255C"/>
    <w:rsid w:val="00302A3F"/>
    <w:rsid w:val="00303C63"/>
    <w:rsid w:val="00304957"/>
    <w:rsid w:val="003070CA"/>
    <w:rsid w:val="003130D3"/>
    <w:rsid w:val="00314A44"/>
    <w:rsid w:val="00314AE5"/>
    <w:rsid w:val="00316FB2"/>
    <w:rsid w:val="00320CD2"/>
    <w:rsid w:val="00332FE6"/>
    <w:rsid w:val="00334865"/>
    <w:rsid w:val="00334914"/>
    <w:rsid w:val="00335FFA"/>
    <w:rsid w:val="00340271"/>
    <w:rsid w:val="00341651"/>
    <w:rsid w:val="00341A7C"/>
    <w:rsid w:val="00342E1F"/>
    <w:rsid w:val="00343E54"/>
    <w:rsid w:val="0034486E"/>
    <w:rsid w:val="003476CF"/>
    <w:rsid w:val="00351AD2"/>
    <w:rsid w:val="003538BC"/>
    <w:rsid w:val="00354B04"/>
    <w:rsid w:val="00356E58"/>
    <w:rsid w:val="00360897"/>
    <w:rsid w:val="003613C7"/>
    <w:rsid w:val="003676C0"/>
    <w:rsid w:val="00367A2F"/>
    <w:rsid w:val="00373365"/>
    <w:rsid w:val="003745E8"/>
    <w:rsid w:val="0038224E"/>
    <w:rsid w:val="00382B92"/>
    <w:rsid w:val="003830CA"/>
    <w:rsid w:val="003833B7"/>
    <w:rsid w:val="003833F3"/>
    <w:rsid w:val="00384F74"/>
    <w:rsid w:val="00386EB0"/>
    <w:rsid w:val="00390CF7"/>
    <w:rsid w:val="003911FC"/>
    <w:rsid w:val="003A02B6"/>
    <w:rsid w:val="003A124D"/>
    <w:rsid w:val="003A13D7"/>
    <w:rsid w:val="003A1FB9"/>
    <w:rsid w:val="003A5052"/>
    <w:rsid w:val="003A5EF0"/>
    <w:rsid w:val="003B0724"/>
    <w:rsid w:val="003B249C"/>
    <w:rsid w:val="003B2B00"/>
    <w:rsid w:val="003B41B5"/>
    <w:rsid w:val="003C14D4"/>
    <w:rsid w:val="003C29D3"/>
    <w:rsid w:val="003C3B18"/>
    <w:rsid w:val="003C5373"/>
    <w:rsid w:val="003C5F15"/>
    <w:rsid w:val="003D2E2B"/>
    <w:rsid w:val="003D5B2A"/>
    <w:rsid w:val="003E02B2"/>
    <w:rsid w:val="003E137B"/>
    <w:rsid w:val="003E2938"/>
    <w:rsid w:val="003E3C3F"/>
    <w:rsid w:val="003E4732"/>
    <w:rsid w:val="003E7AF2"/>
    <w:rsid w:val="003F3A04"/>
    <w:rsid w:val="003F66E6"/>
    <w:rsid w:val="003F7B36"/>
    <w:rsid w:val="004004E3"/>
    <w:rsid w:val="004020F6"/>
    <w:rsid w:val="00403045"/>
    <w:rsid w:val="0040552B"/>
    <w:rsid w:val="00410FE4"/>
    <w:rsid w:val="004120D8"/>
    <w:rsid w:val="00413A93"/>
    <w:rsid w:val="00414AA5"/>
    <w:rsid w:val="00414F5E"/>
    <w:rsid w:val="0041567D"/>
    <w:rsid w:val="00415EC4"/>
    <w:rsid w:val="0042039F"/>
    <w:rsid w:val="00423453"/>
    <w:rsid w:val="00424CF2"/>
    <w:rsid w:val="00425664"/>
    <w:rsid w:val="0043467D"/>
    <w:rsid w:val="004347C8"/>
    <w:rsid w:val="00437970"/>
    <w:rsid w:val="00442A62"/>
    <w:rsid w:val="00442B25"/>
    <w:rsid w:val="00442FF7"/>
    <w:rsid w:val="00443115"/>
    <w:rsid w:val="00443A93"/>
    <w:rsid w:val="004466DB"/>
    <w:rsid w:val="00447217"/>
    <w:rsid w:val="00451C24"/>
    <w:rsid w:val="00451EA3"/>
    <w:rsid w:val="004629F5"/>
    <w:rsid w:val="00462AA3"/>
    <w:rsid w:val="004643FF"/>
    <w:rsid w:val="004664CB"/>
    <w:rsid w:val="004668F8"/>
    <w:rsid w:val="0047115A"/>
    <w:rsid w:val="00473F5A"/>
    <w:rsid w:val="00474017"/>
    <w:rsid w:val="0047500B"/>
    <w:rsid w:val="00477BBD"/>
    <w:rsid w:val="00481170"/>
    <w:rsid w:val="00481F1D"/>
    <w:rsid w:val="00484081"/>
    <w:rsid w:val="00487E8B"/>
    <w:rsid w:val="00487F91"/>
    <w:rsid w:val="004949A7"/>
    <w:rsid w:val="0049714D"/>
    <w:rsid w:val="004A2B33"/>
    <w:rsid w:val="004A369B"/>
    <w:rsid w:val="004A36BD"/>
    <w:rsid w:val="004A504D"/>
    <w:rsid w:val="004A5266"/>
    <w:rsid w:val="004A6158"/>
    <w:rsid w:val="004A63DB"/>
    <w:rsid w:val="004A7FDC"/>
    <w:rsid w:val="004B6662"/>
    <w:rsid w:val="004C02C5"/>
    <w:rsid w:val="004C03B5"/>
    <w:rsid w:val="004C1945"/>
    <w:rsid w:val="004C27AD"/>
    <w:rsid w:val="004C30ED"/>
    <w:rsid w:val="004C43BC"/>
    <w:rsid w:val="004C734E"/>
    <w:rsid w:val="004D0C9A"/>
    <w:rsid w:val="004D1C2F"/>
    <w:rsid w:val="004D249B"/>
    <w:rsid w:val="004D3F56"/>
    <w:rsid w:val="004D4538"/>
    <w:rsid w:val="004D6258"/>
    <w:rsid w:val="004D692D"/>
    <w:rsid w:val="004E27E0"/>
    <w:rsid w:val="004E782B"/>
    <w:rsid w:val="004F319F"/>
    <w:rsid w:val="004F38A0"/>
    <w:rsid w:val="004F57F1"/>
    <w:rsid w:val="00501177"/>
    <w:rsid w:val="00503E68"/>
    <w:rsid w:val="005052F5"/>
    <w:rsid w:val="00505F8E"/>
    <w:rsid w:val="0050780F"/>
    <w:rsid w:val="00510976"/>
    <w:rsid w:val="0051163A"/>
    <w:rsid w:val="00511E2B"/>
    <w:rsid w:val="00513C6E"/>
    <w:rsid w:val="00513FE8"/>
    <w:rsid w:val="0051604E"/>
    <w:rsid w:val="00517529"/>
    <w:rsid w:val="00521599"/>
    <w:rsid w:val="00521F31"/>
    <w:rsid w:val="00525707"/>
    <w:rsid w:val="0052703E"/>
    <w:rsid w:val="0053033C"/>
    <w:rsid w:val="00540D9C"/>
    <w:rsid w:val="00541713"/>
    <w:rsid w:val="0054211D"/>
    <w:rsid w:val="00543DFE"/>
    <w:rsid w:val="00545113"/>
    <w:rsid w:val="005460B6"/>
    <w:rsid w:val="005461CF"/>
    <w:rsid w:val="005507B5"/>
    <w:rsid w:val="0055112A"/>
    <w:rsid w:val="00551AA4"/>
    <w:rsid w:val="0055401D"/>
    <w:rsid w:val="00560510"/>
    <w:rsid w:val="00560778"/>
    <w:rsid w:val="00566B0B"/>
    <w:rsid w:val="005714B2"/>
    <w:rsid w:val="00573580"/>
    <w:rsid w:val="0057671F"/>
    <w:rsid w:val="00576CA3"/>
    <w:rsid w:val="005815CD"/>
    <w:rsid w:val="005875BA"/>
    <w:rsid w:val="00587A46"/>
    <w:rsid w:val="005926DD"/>
    <w:rsid w:val="00592D88"/>
    <w:rsid w:val="00594238"/>
    <w:rsid w:val="0059602A"/>
    <w:rsid w:val="005A6313"/>
    <w:rsid w:val="005B1993"/>
    <w:rsid w:val="005B1AEB"/>
    <w:rsid w:val="005B4B4D"/>
    <w:rsid w:val="005C19D2"/>
    <w:rsid w:val="005C208C"/>
    <w:rsid w:val="005C3446"/>
    <w:rsid w:val="005C3EA7"/>
    <w:rsid w:val="005C5BB6"/>
    <w:rsid w:val="005C715A"/>
    <w:rsid w:val="005D2190"/>
    <w:rsid w:val="005D6675"/>
    <w:rsid w:val="005D77B9"/>
    <w:rsid w:val="005E3DE5"/>
    <w:rsid w:val="005E68A4"/>
    <w:rsid w:val="005E7A3E"/>
    <w:rsid w:val="005F039F"/>
    <w:rsid w:val="005F4BBD"/>
    <w:rsid w:val="005F62EB"/>
    <w:rsid w:val="005F7362"/>
    <w:rsid w:val="006014A4"/>
    <w:rsid w:val="00607ED6"/>
    <w:rsid w:val="00610283"/>
    <w:rsid w:val="00622788"/>
    <w:rsid w:val="00623CB6"/>
    <w:rsid w:val="00623E50"/>
    <w:rsid w:val="00624F4E"/>
    <w:rsid w:val="00626010"/>
    <w:rsid w:val="00633166"/>
    <w:rsid w:val="0063443A"/>
    <w:rsid w:val="00634A7D"/>
    <w:rsid w:val="006363F5"/>
    <w:rsid w:val="006376B6"/>
    <w:rsid w:val="00644903"/>
    <w:rsid w:val="00646CDC"/>
    <w:rsid w:val="006477F4"/>
    <w:rsid w:val="00650A2C"/>
    <w:rsid w:val="006519D5"/>
    <w:rsid w:val="006522BE"/>
    <w:rsid w:val="00652488"/>
    <w:rsid w:val="00652BEB"/>
    <w:rsid w:val="006540E1"/>
    <w:rsid w:val="0066387E"/>
    <w:rsid w:val="00670CEB"/>
    <w:rsid w:val="00672DD4"/>
    <w:rsid w:val="006745AA"/>
    <w:rsid w:val="006754BA"/>
    <w:rsid w:val="00677B09"/>
    <w:rsid w:val="00680593"/>
    <w:rsid w:val="0068291C"/>
    <w:rsid w:val="00682BEB"/>
    <w:rsid w:val="006867C6"/>
    <w:rsid w:val="00687CA0"/>
    <w:rsid w:val="00690965"/>
    <w:rsid w:val="00690EE0"/>
    <w:rsid w:val="006934DE"/>
    <w:rsid w:val="00694D4A"/>
    <w:rsid w:val="00696273"/>
    <w:rsid w:val="00697F5F"/>
    <w:rsid w:val="006A2205"/>
    <w:rsid w:val="006A31F7"/>
    <w:rsid w:val="006A4FAE"/>
    <w:rsid w:val="006A5AD6"/>
    <w:rsid w:val="006A713C"/>
    <w:rsid w:val="006A7F70"/>
    <w:rsid w:val="006B06D2"/>
    <w:rsid w:val="006B19DF"/>
    <w:rsid w:val="006B39F8"/>
    <w:rsid w:val="006C0740"/>
    <w:rsid w:val="006C12B4"/>
    <w:rsid w:val="006C33D2"/>
    <w:rsid w:val="006C4856"/>
    <w:rsid w:val="006C5C21"/>
    <w:rsid w:val="006C74B4"/>
    <w:rsid w:val="006D0E97"/>
    <w:rsid w:val="006E1639"/>
    <w:rsid w:val="006E23BF"/>
    <w:rsid w:val="006E30F7"/>
    <w:rsid w:val="006E49C4"/>
    <w:rsid w:val="006E5193"/>
    <w:rsid w:val="006E6323"/>
    <w:rsid w:val="006E634E"/>
    <w:rsid w:val="006E6CCA"/>
    <w:rsid w:val="006E701B"/>
    <w:rsid w:val="006F1345"/>
    <w:rsid w:val="006F152D"/>
    <w:rsid w:val="006F3B12"/>
    <w:rsid w:val="006F40F5"/>
    <w:rsid w:val="006F511F"/>
    <w:rsid w:val="006F5FAF"/>
    <w:rsid w:val="006F7236"/>
    <w:rsid w:val="00700299"/>
    <w:rsid w:val="0070074B"/>
    <w:rsid w:val="00701576"/>
    <w:rsid w:val="00702BE3"/>
    <w:rsid w:val="00706521"/>
    <w:rsid w:val="007118AC"/>
    <w:rsid w:val="00715385"/>
    <w:rsid w:val="007153F0"/>
    <w:rsid w:val="00720308"/>
    <w:rsid w:val="0072222B"/>
    <w:rsid w:val="007253C9"/>
    <w:rsid w:val="00727BCF"/>
    <w:rsid w:val="007314BB"/>
    <w:rsid w:val="00733978"/>
    <w:rsid w:val="0073466D"/>
    <w:rsid w:val="00735193"/>
    <w:rsid w:val="007372CE"/>
    <w:rsid w:val="00737B02"/>
    <w:rsid w:val="00741916"/>
    <w:rsid w:val="00743558"/>
    <w:rsid w:val="00743847"/>
    <w:rsid w:val="007446F6"/>
    <w:rsid w:val="00747E8C"/>
    <w:rsid w:val="00750268"/>
    <w:rsid w:val="007514F6"/>
    <w:rsid w:val="0075442E"/>
    <w:rsid w:val="00755950"/>
    <w:rsid w:val="007561BA"/>
    <w:rsid w:val="00761204"/>
    <w:rsid w:val="00765F6D"/>
    <w:rsid w:val="00767FE7"/>
    <w:rsid w:val="00772037"/>
    <w:rsid w:val="00781990"/>
    <w:rsid w:val="00782800"/>
    <w:rsid w:val="00790460"/>
    <w:rsid w:val="007915A7"/>
    <w:rsid w:val="00792208"/>
    <w:rsid w:val="00795B4C"/>
    <w:rsid w:val="007966E0"/>
    <w:rsid w:val="007A29BA"/>
    <w:rsid w:val="007A3AE1"/>
    <w:rsid w:val="007A547D"/>
    <w:rsid w:val="007A565C"/>
    <w:rsid w:val="007B2779"/>
    <w:rsid w:val="007B3A27"/>
    <w:rsid w:val="007B4F3B"/>
    <w:rsid w:val="007B692A"/>
    <w:rsid w:val="007D2BF5"/>
    <w:rsid w:val="007D2D58"/>
    <w:rsid w:val="007D2FBE"/>
    <w:rsid w:val="007D3005"/>
    <w:rsid w:val="007D7931"/>
    <w:rsid w:val="007E3D6D"/>
    <w:rsid w:val="007E497E"/>
    <w:rsid w:val="007E6F92"/>
    <w:rsid w:val="007E77FA"/>
    <w:rsid w:val="007F24B7"/>
    <w:rsid w:val="007F34F3"/>
    <w:rsid w:val="007F3874"/>
    <w:rsid w:val="007F602A"/>
    <w:rsid w:val="007F6CEF"/>
    <w:rsid w:val="007F7929"/>
    <w:rsid w:val="007F7D2B"/>
    <w:rsid w:val="0080222F"/>
    <w:rsid w:val="00802D3B"/>
    <w:rsid w:val="008060A0"/>
    <w:rsid w:val="00812F34"/>
    <w:rsid w:val="008153FA"/>
    <w:rsid w:val="00817C06"/>
    <w:rsid w:val="008223A6"/>
    <w:rsid w:val="00823835"/>
    <w:rsid w:val="0082583E"/>
    <w:rsid w:val="00827B66"/>
    <w:rsid w:val="00836570"/>
    <w:rsid w:val="00840BD0"/>
    <w:rsid w:val="008429EA"/>
    <w:rsid w:val="00842BB7"/>
    <w:rsid w:val="0084751A"/>
    <w:rsid w:val="008513A8"/>
    <w:rsid w:val="00852C09"/>
    <w:rsid w:val="00855007"/>
    <w:rsid w:val="008614B7"/>
    <w:rsid w:val="00864490"/>
    <w:rsid w:val="0087103E"/>
    <w:rsid w:val="008732E3"/>
    <w:rsid w:val="008740CA"/>
    <w:rsid w:val="0087470C"/>
    <w:rsid w:val="008747AB"/>
    <w:rsid w:val="00882106"/>
    <w:rsid w:val="008822D6"/>
    <w:rsid w:val="00882FF7"/>
    <w:rsid w:val="00894312"/>
    <w:rsid w:val="00894659"/>
    <w:rsid w:val="00894A85"/>
    <w:rsid w:val="00897332"/>
    <w:rsid w:val="008A09BA"/>
    <w:rsid w:val="008A227C"/>
    <w:rsid w:val="008A24D7"/>
    <w:rsid w:val="008A3ED1"/>
    <w:rsid w:val="008A4314"/>
    <w:rsid w:val="008A4411"/>
    <w:rsid w:val="008A4EA8"/>
    <w:rsid w:val="008B065B"/>
    <w:rsid w:val="008B0F52"/>
    <w:rsid w:val="008B371F"/>
    <w:rsid w:val="008B4274"/>
    <w:rsid w:val="008B607C"/>
    <w:rsid w:val="008C5192"/>
    <w:rsid w:val="008C5B50"/>
    <w:rsid w:val="008C60C2"/>
    <w:rsid w:val="008C6534"/>
    <w:rsid w:val="008C6ECA"/>
    <w:rsid w:val="008D7C29"/>
    <w:rsid w:val="008E0141"/>
    <w:rsid w:val="008E086B"/>
    <w:rsid w:val="008E17CA"/>
    <w:rsid w:val="008E1D75"/>
    <w:rsid w:val="008E26AC"/>
    <w:rsid w:val="008E2F54"/>
    <w:rsid w:val="008F0C81"/>
    <w:rsid w:val="008F0CFB"/>
    <w:rsid w:val="008F14E1"/>
    <w:rsid w:val="008F1A6B"/>
    <w:rsid w:val="008F39AC"/>
    <w:rsid w:val="008F54B5"/>
    <w:rsid w:val="00902968"/>
    <w:rsid w:val="0090402F"/>
    <w:rsid w:val="00904D09"/>
    <w:rsid w:val="009067B0"/>
    <w:rsid w:val="00907711"/>
    <w:rsid w:val="0091240E"/>
    <w:rsid w:val="00913CBC"/>
    <w:rsid w:val="00914267"/>
    <w:rsid w:val="00916BDB"/>
    <w:rsid w:val="009202B4"/>
    <w:rsid w:val="009224A7"/>
    <w:rsid w:val="0092627E"/>
    <w:rsid w:val="009305AC"/>
    <w:rsid w:val="0093252E"/>
    <w:rsid w:val="00932FAB"/>
    <w:rsid w:val="00935FF2"/>
    <w:rsid w:val="00937561"/>
    <w:rsid w:val="009402D7"/>
    <w:rsid w:val="0094150A"/>
    <w:rsid w:val="00942408"/>
    <w:rsid w:val="00942BE2"/>
    <w:rsid w:val="009440AF"/>
    <w:rsid w:val="00945785"/>
    <w:rsid w:val="0095059B"/>
    <w:rsid w:val="009513C2"/>
    <w:rsid w:val="00954285"/>
    <w:rsid w:val="009570BF"/>
    <w:rsid w:val="009622EC"/>
    <w:rsid w:val="009622F2"/>
    <w:rsid w:val="00964876"/>
    <w:rsid w:val="00965246"/>
    <w:rsid w:val="00965B30"/>
    <w:rsid w:val="00967A58"/>
    <w:rsid w:val="00970D8D"/>
    <w:rsid w:val="00971E79"/>
    <w:rsid w:val="00973491"/>
    <w:rsid w:val="00973837"/>
    <w:rsid w:val="00974BAC"/>
    <w:rsid w:val="00974D37"/>
    <w:rsid w:val="00976A85"/>
    <w:rsid w:val="0097708C"/>
    <w:rsid w:val="009801CE"/>
    <w:rsid w:val="00980929"/>
    <w:rsid w:val="00982856"/>
    <w:rsid w:val="00985C83"/>
    <w:rsid w:val="009874AF"/>
    <w:rsid w:val="00987DB0"/>
    <w:rsid w:val="0099253A"/>
    <w:rsid w:val="00993BDC"/>
    <w:rsid w:val="0099724C"/>
    <w:rsid w:val="009A4E08"/>
    <w:rsid w:val="009A54F7"/>
    <w:rsid w:val="009A74A5"/>
    <w:rsid w:val="009B00ED"/>
    <w:rsid w:val="009B49F0"/>
    <w:rsid w:val="009B58D8"/>
    <w:rsid w:val="009B60C1"/>
    <w:rsid w:val="009C4306"/>
    <w:rsid w:val="009C57C2"/>
    <w:rsid w:val="009C6919"/>
    <w:rsid w:val="009C6C57"/>
    <w:rsid w:val="009D221E"/>
    <w:rsid w:val="009D2451"/>
    <w:rsid w:val="009D38C2"/>
    <w:rsid w:val="009D413E"/>
    <w:rsid w:val="009D4FE5"/>
    <w:rsid w:val="009D7674"/>
    <w:rsid w:val="009E12C9"/>
    <w:rsid w:val="009E2275"/>
    <w:rsid w:val="009E28F8"/>
    <w:rsid w:val="009E4EC2"/>
    <w:rsid w:val="009E5EA1"/>
    <w:rsid w:val="009F17A4"/>
    <w:rsid w:val="00A028DF"/>
    <w:rsid w:val="00A042F3"/>
    <w:rsid w:val="00A0480A"/>
    <w:rsid w:val="00A04CA0"/>
    <w:rsid w:val="00A04FA5"/>
    <w:rsid w:val="00A06346"/>
    <w:rsid w:val="00A118FB"/>
    <w:rsid w:val="00A127E7"/>
    <w:rsid w:val="00A16CCF"/>
    <w:rsid w:val="00A1709D"/>
    <w:rsid w:val="00A21693"/>
    <w:rsid w:val="00A22CF4"/>
    <w:rsid w:val="00A23FEE"/>
    <w:rsid w:val="00A25717"/>
    <w:rsid w:val="00A30B74"/>
    <w:rsid w:val="00A30B8C"/>
    <w:rsid w:val="00A34189"/>
    <w:rsid w:val="00A3506D"/>
    <w:rsid w:val="00A359BF"/>
    <w:rsid w:val="00A36AE9"/>
    <w:rsid w:val="00A379DC"/>
    <w:rsid w:val="00A40E23"/>
    <w:rsid w:val="00A437CF"/>
    <w:rsid w:val="00A44C7F"/>
    <w:rsid w:val="00A46916"/>
    <w:rsid w:val="00A46B65"/>
    <w:rsid w:val="00A50A8A"/>
    <w:rsid w:val="00A50B65"/>
    <w:rsid w:val="00A52A94"/>
    <w:rsid w:val="00A55C61"/>
    <w:rsid w:val="00A60A2E"/>
    <w:rsid w:val="00A61199"/>
    <w:rsid w:val="00A62983"/>
    <w:rsid w:val="00A62B17"/>
    <w:rsid w:val="00A6498F"/>
    <w:rsid w:val="00A65C8E"/>
    <w:rsid w:val="00A66DCC"/>
    <w:rsid w:val="00A708CE"/>
    <w:rsid w:val="00A7182F"/>
    <w:rsid w:val="00A73400"/>
    <w:rsid w:val="00A75187"/>
    <w:rsid w:val="00A758DC"/>
    <w:rsid w:val="00A75A9D"/>
    <w:rsid w:val="00A77A3B"/>
    <w:rsid w:val="00A828A2"/>
    <w:rsid w:val="00A82949"/>
    <w:rsid w:val="00A8421C"/>
    <w:rsid w:val="00A9344C"/>
    <w:rsid w:val="00A9371F"/>
    <w:rsid w:val="00A942AF"/>
    <w:rsid w:val="00AA0546"/>
    <w:rsid w:val="00AA075E"/>
    <w:rsid w:val="00AA234C"/>
    <w:rsid w:val="00AA2F46"/>
    <w:rsid w:val="00AA3326"/>
    <w:rsid w:val="00AA7355"/>
    <w:rsid w:val="00AB1BB3"/>
    <w:rsid w:val="00AB6A58"/>
    <w:rsid w:val="00AB6F7E"/>
    <w:rsid w:val="00AB7BDA"/>
    <w:rsid w:val="00AC0EF7"/>
    <w:rsid w:val="00AC0F9E"/>
    <w:rsid w:val="00AC3747"/>
    <w:rsid w:val="00AD16F0"/>
    <w:rsid w:val="00AD1FDA"/>
    <w:rsid w:val="00AD2F5B"/>
    <w:rsid w:val="00AD38F8"/>
    <w:rsid w:val="00AD3ABC"/>
    <w:rsid w:val="00AD3FE3"/>
    <w:rsid w:val="00AD623B"/>
    <w:rsid w:val="00AD7DD3"/>
    <w:rsid w:val="00AE044A"/>
    <w:rsid w:val="00AE43A7"/>
    <w:rsid w:val="00AE4B83"/>
    <w:rsid w:val="00AF0633"/>
    <w:rsid w:val="00AF3EB6"/>
    <w:rsid w:val="00AF5BCB"/>
    <w:rsid w:val="00AF5C55"/>
    <w:rsid w:val="00B01D48"/>
    <w:rsid w:val="00B03D67"/>
    <w:rsid w:val="00B07202"/>
    <w:rsid w:val="00B07384"/>
    <w:rsid w:val="00B11CFA"/>
    <w:rsid w:val="00B1294D"/>
    <w:rsid w:val="00B13086"/>
    <w:rsid w:val="00B138E1"/>
    <w:rsid w:val="00B13964"/>
    <w:rsid w:val="00B1772B"/>
    <w:rsid w:val="00B2038C"/>
    <w:rsid w:val="00B215D5"/>
    <w:rsid w:val="00B22C35"/>
    <w:rsid w:val="00B23105"/>
    <w:rsid w:val="00B231DB"/>
    <w:rsid w:val="00B23297"/>
    <w:rsid w:val="00B233C6"/>
    <w:rsid w:val="00B23A60"/>
    <w:rsid w:val="00B277C5"/>
    <w:rsid w:val="00B302C0"/>
    <w:rsid w:val="00B31787"/>
    <w:rsid w:val="00B31EEA"/>
    <w:rsid w:val="00B33FF0"/>
    <w:rsid w:val="00B340CC"/>
    <w:rsid w:val="00B34167"/>
    <w:rsid w:val="00B3544C"/>
    <w:rsid w:val="00B361F1"/>
    <w:rsid w:val="00B371F5"/>
    <w:rsid w:val="00B37CC8"/>
    <w:rsid w:val="00B40B7A"/>
    <w:rsid w:val="00B42257"/>
    <w:rsid w:val="00B43F39"/>
    <w:rsid w:val="00B44D2B"/>
    <w:rsid w:val="00B5200C"/>
    <w:rsid w:val="00B53B1D"/>
    <w:rsid w:val="00B55690"/>
    <w:rsid w:val="00B56B75"/>
    <w:rsid w:val="00B57F78"/>
    <w:rsid w:val="00B60449"/>
    <w:rsid w:val="00B61924"/>
    <w:rsid w:val="00B639C9"/>
    <w:rsid w:val="00B6447F"/>
    <w:rsid w:val="00B6709F"/>
    <w:rsid w:val="00B72056"/>
    <w:rsid w:val="00B75E59"/>
    <w:rsid w:val="00B76E6A"/>
    <w:rsid w:val="00B76FC2"/>
    <w:rsid w:val="00B77DBD"/>
    <w:rsid w:val="00B82DD0"/>
    <w:rsid w:val="00B83A00"/>
    <w:rsid w:val="00B83C96"/>
    <w:rsid w:val="00B84634"/>
    <w:rsid w:val="00B8484C"/>
    <w:rsid w:val="00B85AE4"/>
    <w:rsid w:val="00B9097B"/>
    <w:rsid w:val="00B96750"/>
    <w:rsid w:val="00B97449"/>
    <w:rsid w:val="00B979EE"/>
    <w:rsid w:val="00B97A99"/>
    <w:rsid w:val="00BA0E8D"/>
    <w:rsid w:val="00BA4C73"/>
    <w:rsid w:val="00BA5854"/>
    <w:rsid w:val="00BA731F"/>
    <w:rsid w:val="00BB292C"/>
    <w:rsid w:val="00BC1AB5"/>
    <w:rsid w:val="00BC34F4"/>
    <w:rsid w:val="00BC5F54"/>
    <w:rsid w:val="00BC6426"/>
    <w:rsid w:val="00BC7AB9"/>
    <w:rsid w:val="00BC7DB0"/>
    <w:rsid w:val="00BD3DB4"/>
    <w:rsid w:val="00BD42FF"/>
    <w:rsid w:val="00BD7377"/>
    <w:rsid w:val="00BE1346"/>
    <w:rsid w:val="00BE7CE8"/>
    <w:rsid w:val="00BF0731"/>
    <w:rsid w:val="00BF0B2E"/>
    <w:rsid w:val="00BF117B"/>
    <w:rsid w:val="00BF2EC8"/>
    <w:rsid w:val="00BF42EF"/>
    <w:rsid w:val="00BF52B7"/>
    <w:rsid w:val="00BF7A5D"/>
    <w:rsid w:val="00C0131C"/>
    <w:rsid w:val="00C02C8B"/>
    <w:rsid w:val="00C03EAD"/>
    <w:rsid w:val="00C0505E"/>
    <w:rsid w:val="00C13908"/>
    <w:rsid w:val="00C156E4"/>
    <w:rsid w:val="00C15E1A"/>
    <w:rsid w:val="00C17CDD"/>
    <w:rsid w:val="00C2050D"/>
    <w:rsid w:val="00C21976"/>
    <w:rsid w:val="00C21EB1"/>
    <w:rsid w:val="00C22B4D"/>
    <w:rsid w:val="00C22CED"/>
    <w:rsid w:val="00C27846"/>
    <w:rsid w:val="00C27858"/>
    <w:rsid w:val="00C34F97"/>
    <w:rsid w:val="00C35401"/>
    <w:rsid w:val="00C3642B"/>
    <w:rsid w:val="00C47770"/>
    <w:rsid w:val="00C508BF"/>
    <w:rsid w:val="00C509E7"/>
    <w:rsid w:val="00C51F0D"/>
    <w:rsid w:val="00C5437D"/>
    <w:rsid w:val="00C5632A"/>
    <w:rsid w:val="00C57554"/>
    <w:rsid w:val="00C64566"/>
    <w:rsid w:val="00C64BD2"/>
    <w:rsid w:val="00C663F9"/>
    <w:rsid w:val="00C70656"/>
    <w:rsid w:val="00C7276E"/>
    <w:rsid w:val="00C7628F"/>
    <w:rsid w:val="00C76E76"/>
    <w:rsid w:val="00C823C8"/>
    <w:rsid w:val="00C8297B"/>
    <w:rsid w:val="00C85991"/>
    <w:rsid w:val="00C912C7"/>
    <w:rsid w:val="00C93DD3"/>
    <w:rsid w:val="00C96094"/>
    <w:rsid w:val="00C96C6D"/>
    <w:rsid w:val="00C97899"/>
    <w:rsid w:val="00CA3AFC"/>
    <w:rsid w:val="00CA3CAC"/>
    <w:rsid w:val="00CB4010"/>
    <w:rsid w:val="00CC6F5F"/>
    <w:rsid w:val="00CD23BA"/>
    <w:rsid w:val="00CD2C68"/>
    <w:rsid w:val="00CD4651"/>
    <w:rsid w:val="00CD6586"/>
    <w:rsid w:val="00CD6978"/>
    <w:rsid w:val="00CD7598"/>
    <w:rsid w:val="00CE0D8B"/>
    <w:rsid w:val="00CE2646"/>
    <w:rsid w:val="00CE52C6"/>
    <w:rsid w:val="00CF0250"/>
    <w:rsid w:val="00CF163B"/>
    <w:rsid w:val="00CF1FBC"/>
    <w:rsid w:val="00CF43B9"/>
    <w:rsid w:val="00CF716C"/>
    <w:rsid w:val="00D02475"/>
    <w:rsid w:val="00D0321B"/>
    <w:rsid w:val="00D05E3B"/>
    <w:rsid w:val="00D06810"/>
    <w:rsid w:val="00D06AA5"/>
    <w:rsid w:val="00D11881"/>
    <w:rsid w:val="00D1293E"/>
    <w:rsid w:val="00D1407F"/>
    <w:rsid w:val="00D1596C"/>
    <w:rsid w:val="00D16658"/>
    <w:rsid w:val="00D21258"/>
    <w:rsid w:val="00D2445A"/>
    <w:rsid w:val="00D24E1C"/>
    <w:rsid w:val="00D262E2"/>
    <w:rsid w:val="00D273DA"/>
    <w:rsid w:val="00D32F43"/>
    <w:rsid w:val="00D34544"/>
    <w:rsid w:val="00D34638"/>
    <w:rsid w:val="00D37EF1"/>
    <w:rsid w:val="00D42D0D"/>
    <w:rsid w:val="00D42FA8"/>
    <w:rsid w:val="00D43D36"/>
    <w:rsid w:val="00D443BF"/>
    <w:rsid w:val="00D45E40"/>
    <w:rsid w:val="00D516C0"/>
    <w:rsid w:val="00D52446"/>
    <w:rsid w:val="00D57B12"/>
    <w:rsid w:val="00D60C6C"/>
    <w:rsid w:val="00D61EB1"/>
    <w:rsid w:val="00D64A0B"/>
    <w:rsid w:val="00D656E1"/>
    <w:rsid w:val="00D67B12"/>
    <w:rsid w:val="00D7176A"/>
    <w:rsid w:val="00D72673"/>
    <w:rsid w:val="00D72A6A"/>
    <w:rsid w:val="00D72F75"/>
    <w:rsid w:val="00D74142"/>
    <w:rsid w:val="00D74EA3"/>
    <w:rsid w:val="00D75839"/>
    <w:rsid w:val="00D75A78"/>
    <w:rsid w:val="00D916D8"/>
    <w:rsid w:val="00D939B4"/>
    <w:rsid w:val="00D95E0B"/>
    <w:rsid w:val="00DA06D0"/>
    <w:rsid w:val="00DA1BBA"/>
    <w:rsid w:val="00DA2984"/>
    <w:rsid w:val="00DA663E"/>
    <w:rsid w:val="00DA6859"/>
    <w:rsid w:val="00DA698E"/>
    <w:rsid w:val="00DB17C9"/>
    <w:rsid w:val="00DB2FC5"/>
    <w:rsid w:val="00DB39CD"/>
    <w:rsid w:val="00DB4B34"/>
    <w:rsid w:val="00DC1E63"/>
    <w:rsid w:val="00DC3111"/>
    <w:rsid w:val="00DC3C2C"/>
    <w:rsid w:val="00DC3E3E"/>
    <w:rsid w:val="00DC4AB0"/>
    <w:rsid w:val="00DC4E18"/>
    <w:rsid w:val="00DC64CC"/>
    <w:rsid w:val="00DD1B91"/>
    <w:rsid w:val="00DD23F3"/>
    <w:rsid w:val="00DD5061"/>
    <w:rsid w:val="00DD50CC"/>
    <w:rsid w:val="00DD6264"/>
    <w:rsid w:val="00DD780D"/>
    <w:rsid w:val="00DF045B"/>
    <w:rsid w:val="00DF22BA"/>
    <w:rsid w:val="00E04FEA"/>
    <w:rsid w:val="00E06CF1"/>
    <w:rsid w:val="00E1488B"/>
    <w:rsid w:val="00E151F6"/>
    <w:rsid w:val="00E17543"/>
    <w:rsid w:val="00E2057A"/>
    <w:rsid w:val="00E20AFF"/>
    <w:rsid w:val="00E22D4A"/>
    <w:rsid w:val="00E314C1"/>
    <w:rsid w:val="00E32267"/>
    <w:rsid w:val="00E3447C"/>
    <w:rsid w:val="00E36B2E"/>
    <w:rsid w:val="00E43998"/>
    <w:rsid w:val="00E44932"/>
    <w:rsid w:val="00E46CC8"/>
    <w:rsid w:val="00E4705E"/>
    <w:rsid w:val="00E47728"/>
    <w:rsid w:val="00E5049C"/>
    <w:rsid w:val="00E50ED0"/>
    <w:rsid w:val="00E545DB"/>
    <w:rsid w:val="00E54A26"/>
    <w:rsid w:val="00E55410"/>
    <w:rsid w:val="00E57044"/>
    <w:rsid w:val="00E570C4"/>
    <w:rsid w:val="00E60834"/>
    <w:rsid w:val="00E60A7A"/>
    <w:rsid w:val="00E61729"/>
    <w:rsid w:val="00E63035"/>
    <w:rsid w:val="00E64BCE"/>
    <w:rsid w:val="00E65B49"/>
    <w:rsid w:val="00E67059"/>
    <w:rsid w:val="00E809EE"/>
    <w:rsid w:val="00E817ED"/>
    <w:rsid w:val="00E81DF6"/>
    <w:rsid w:val="00E8754A"/>
    <w:rsid w:val="00E9117B"/>
    <w:rsid w:val="00E942A4"/>
    <w:rsid w:val="00EA0CB1"/>
    <w:rsid w:val="00EA265A"/>
    <w:rsid w:val="00EA2754"/>
    <w:rsid w:val="00EA3824"/>
    <w:rsid w:val="00EA685A"/>
    <w:rsid w:val="00EB13B9"/>
    <w:rsid w:val="00EB1756"/>
    <w:rsid w:val="00EB1964"/>
    <w:rsid w:val="00EB49BF"/>
    <w:rsid w:val="00EB5795"/>
    <w:rsid w:val="00EB6BB1"/>
    <w:rsid w:val="00EB6DA6"/>
    <w:rsid w:val="00EB739C"/>
    <w:rsid w:val="00EC083F"/>
    <w:rsid w:val="00EC1429"/>
    <w:rsid w:val="00EC19F1"/>
    <w:rsid w:val="00EC22AC"/>
    <w:rsid w:val="00EC5B8E"/>
    <w:rsid w:val="00ED1339"/>
    <w:rsid w:val="00ED4AD3"/>
    <w:rsid w:val="00ED54E0"/>
    <w:rsid w:val="00ED5FC7"/>
    <w:rsid w:val="00ED7258"/>
    <w:rsid w:val="00EE3846"/>
    <w:rsid w:val="00EE42B0"/>
    <w:rsid w:val="00EE5C5A"/>
    <w:rsid w:val="00EE7999"/>
    <w:rsid w:val="00EF09DE"/>
    <w:rsid w:val="00EF0CA8"/>
    <w:rsid w:val="00EF480F"/>
    <w:rsid w:val="00F00C75"/>
    <w:rsid w:val="00F036AC"/>
    <w:rsid w:val="00F05CA6"/>
    <w:rsid w:val="00F06EEB"/>
    <w:rsid w:val="00F100FA"/>
    <w:rsid w:val="00F107AF"/>
    <w:rsid w:val="00F116EC"/>
    <w:rsid w:val="00F13BBB"/>
    <w:rsid w:val="00F14D04"/>
    <w:rsid w:val="00F17019"/>
    <w:rsid w:val="00F20146"/>
    <w:rsid w:val="00F20891"/>
    <w:rsid w:val="00F20947"/>
    <w:rsid w:val="00F23F04"/>
    <w:rsid w:val="00F26364"/>
    <w:rsid w:val="00F31701"/>
    <w:rsid w:val="00F318D0"/>
    <w:rsid w:val="00F320AB"/>
    <w:rsid w:val="00F3615E"/>
    <w:rsid w:val="00F377B0"/>
    <w:rsid w:val="00F41BED"/>
    <w:rsid w:val="00F43E4E"/>
    <w:rsid w:val="00F440DD"/>
    <w:rsid w:val="00F4438D"/>
    <w:rsid w:val="00F44AB7"/>
    <w:rsid w:val="00F462F0"/>
    <w:rsid w:val="00F47BC1"/>
    <w:rsid w:val="00F5128F"/>
    <w:rsid w:val="00F53B78"/>
    <w:rsid w:val="00F55C6A"/>
    <w:rsid w:val="00F55EE1"/>
    <w:rsid w:val="00F60DA1"/>
    <w:rsid w:val="00F63041"/>
    <w:rsid w:val="00F65736"/>
    <w:rsid w:val="00F6587E"/>
    <w:rsid w:val="00F65939"/>
    <w:rsid w:val="00F70937"/>
    <w:rsid w:val="00F72B43"/>
    <w:rsid w:val="00F7395F"/>
    <w:rsid w:val="00F741F5"/>
    <w:rsid w:val="00F76AD7"/>
    <w:rsid w:val="00F85085"/>
    <w:rsid w:val="00F873D5"/>
    <w:rsid w:val="00F90580"/>
    <w:rsid w:val="00F91096"/>
    <w:rsid w:val="00F92101"/>
    <w:rsid w:val="00F92B9E"/>
    <w:rsid w:val="00F953FF"/>
    <w:rsid w:val="00F95CAE"/>
    <w:rsid w:val="00F96709"/>
    <w:rsid w:val="00F97613"/>
    <w:rsid w:val="00FA51A7"/>
    <w:rsid w:val="00FA5B32"/>
    <w:rsid w:val="00FB13D3"/>
    <w:rsid w:val="00FB23A6"/>
    <w:rsid w:val="00FB2D32"/>
    <w:rsid w:val="00FB3044"/>
    <w:rsid w:val="00FB4675"/>
    <w:rsid w:val="00FB53E1"/>
    <w:rsid w:val="00FB746F"/>
    <w:rsid w:val="00FC0687"/>
    <w:rsid w:val="00FC191D"/>
    <w:rsid w:val="00FC23E7"/>
    <w:rsid w:val="00FC2E46"/>
    <w:rsid w:val="00FC3D36"/>
    <w:rsid w:val="00FC41C0"/>
    <w:rsid w:val="00FC45F5"/>
    <w:rsid w:val="00FD080B"/>
    <w:rsid w:val="00FD12E4"/>
    <w:rsid w:val="00FD1884"/>
    <w:rsid w:val="00FD2942"/>
    <w:rsid w:val="00FD3A22"/>
    <w:rsid w:val="00FD7FDD"/>
    <w:rsid w:val="00FE1262"/>
    <w:rsid w:val="00FE2AD2"/>
    <w:rsid w:val="00FE40A5"/>
    <w:rsid w:val="00FE5FD1"/>
    <w:rsid w:val="00FE78CC"/>
    <w:rsid w:val="00FF1798"/>
    <w:rsid w:val="00FF198B"/>
    <w:rsid w:val="00FF3176"/>
    <w:rsid w:val="00FF3C41"/>
    <w:rsid w:val="00FF444F"/>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690"/>
    <w:rPr>
      <w:sz w:val="24"/>
      <w:szCs w:val="24"/>
    </w:rPr>
  </w:style>
  <w:style w:type="paragraph" w:styleId="Heading1">
    <w:name w:val="heading 1"/>
    <w:basedOn w:val="Normal"/>
    <w:next w:val="Normal"/>
    <w:qFormat/>
    <w:rsid w:val="007253C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C51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3A5052"/>
    <w:pPr>
      <w:keepNext/>
      <w:outlineLvl w:val="2"/>
    </w:pPr>
    <w:rPr>
      <w:rFonts w:ascii="Arial" w:hAnsi="Arial"/>
      <w:szCs w:val="20"/>
    </w:rPr>
  </w:style>
  <w:style w:type="paragraph" w:styleId="Heading4">
    <w:name w:val="heading 4"/>
    <w:basedOn w:val="Normal"/>
    <w:next w:val="Normal"/>
    <w:link w:val="Heading4Char"/>
    <w:qFormat/>
    <w:rsid w:val="003A5052"/>
    <w:pPr>
      <w:keepNext/>
      <w:outlineLvl w:val="3"/>
    </w:pPr>
    <w:rPr>
      <w:b/>
      <w:szCs w:val="20"/>
    </w:rPr>
  </w:style>
  <w:style w:type="paragraph" w:styleId="Heading7">
    <w:name w:val="heading 7"/>
    <w:basedOn w:val="Normal"/>
    <w:next w:val="Normal"/>
    <w:link w:val="Heading7Char"/>
    <w:qFormat/>
    <w:rsid w:val="003A5052"/>
    <w:pPr>
      <w:keepNext/>
      <w:outlineLvl w:val="6"/>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A5052"/>
    <w:rPr>
      <w:sz w:val="20"/>
      <w:szCs w:val="20"/>
    </w:rPr>
  </w:style>
  <w:style w:type="paragraph" w:styleId="BodyText2">
    <w:name w:val="Body Text 2"/>
    <w:basedOn w:val="Normal"/>
    <w:link w:val="BodyText2Char"/>
    <w:rsid w:val="003A5052"/>
    <w:rPr>
      <w:rFonts w:ascii="Arial" w:hAnsi="Arial" w:cs="Arial"/>
      <w:b/>
      <w:bCs/>
      <w:szCs w:val="20"/>
    </w:rPr>
  </w:style>
  <w:style w:type="paragraph" w:styleId="BodyText3">
    <w:name w:val="Body Text 3"/>
    <w:basedOn w:val="Normal"/>
    <w:rsid w:val="003A5052"/>
    <w:rPr>
      <w:rFonts w:ascii="Arial" w:hAnsi="Arial" w:cs="Arial"/>
      <w:iCs/>
      <w:sz w:val="22"/>
      <w:szCs w:val="20"/>
    </w:rPr>
  </w:style>
  <w:style w:type="character" w:styleId="CommentReference">
    <w:name w:val="annotation reference"/>
    <w:basedOn w:val="DefaultParagraphFont"/>
    <w:uiPriority w:val="99"/>
    <w:semiHidden/>
    <w:rsid w:val="003A5052"/>
    <w:rPr>
      <w:sz w:val="16"/>
      <w:szCs w:val="16"/>
    </w:rPr>
  </w:style>
  <w:style w:type="paragraph" w:styleId="CommentText">
    <w:name w:val="annotation text"/>
    <w:basedOn w:val="Normal"/>
    <w:link w:val="CommentTextChar"/>
    <w:uiPriority w:val="99"/>
    <w:semiHidden/>
    <w:rsid w:val="003A5052"/>
    <w:rPr>
      <w:sz w:val="20"/>
      <w:szCs w:val="20"/>
    </w:rPr>
  </w:style>
  <w:style w:type="paragraph" w:styleId="Footer">
    <w:name w:val="footer"/>
    <w:basedOn w:val="Normal"/>
    <w:link w:val="FooterChar"/>
    <w:uiPriority w:val="99"/>
    <w:rsid w:val="003A5052"/>
    <w:pPr>
      <w:tabs>
        <w:tab w:val="center" w:pos="4320"/>
        <w:tab w:val="right" w:pos="8640"/>
      </w:tabs>
    </w:pPr>
  </w:style>
  <w:style w:type="character" w:styleId="PageNumber">
    <w:name w:val="page number"/>
    <w:basedOn w:val="DefaultParagraphFont"/>
    <w:rsid w:val="003A5052"/>
  </w:style>
  <w:style w:type="paragraph" w:styleId="Header">
    <w:name w:val="header"/>
    <w:basedOn w:val="Normal"/>
    <w:rsid w:val="003A5052"/>
    <w:pPr>
      <w:tabs>
        <w:tab w:val="center" w:pos="4320"/>
        <w:tab w:val="right" w:pos="8640"/>
      </w:tabs>
    </w:pPr>
  </w:style>
  <w:style w:type="paragraph" w:styleId="BalloonText">
    <w:name w:val="Balloon Text"/>
    <w:basedOn w:val="Normal"/>
    <w:semiHidden/>
    <w:rsid w:val="00063B9A"/>
    <w:rPr>
      <w:rFonts w:ascii="Tahoma" w:hAnsi="Tahoma" w:cs="Tahoma"/>
      <w:sz w:val="16"/>
      <w:szCs w:val="16"/>
    </w:rPr>
  </w:style>
  <w:style w:type="paragraph" w:styleId="BodyText">
    <w:name w:val="Body Text"/>
    <w:basedOn w:val="Normal"/>
    <w:link w:val="BodyTextChar"/>
    <w:rsid w:val="007253C9"/>
    <w:pPr>
      <w:spacing w:after="120"/>
    </w:pPr>
  </w:style>
  <w:style w:type="paragraph" w:styleId="CommentSubject">
    <w:name w:val="annotation subject"/>
    <w:basedOn w:val="CommentText"/>
    <w:next w:val="CommentText"/>
    <w:link w:val="CommentSubjectChar"/>
    <w:rsid w:val="00D939B4"/>
    <w:rPr>
      <w:b/>
      <w:bCs/>
    </w:rPr>
  </w:style>
  <w:style w:type="character" w:customStyle="1" w:styleId="CommentTextChar">
    <w:name w:val="Comment Text Char"/>
    <w:basedOn w:val="DefaultParagraphFont"/>
    <w:link w:val="CommentText"/>
    <w:uiPriority w:val="99"/>
    <w:semiHidden/>
    <w:rsid w:val="00D939B4"/>
  </w:style>
  <w:style w:type="character" w:customStyle="1" w:styleId="CommentSubjectChar">
    <w:name w:val="Comment Subject Char"/>
    <w:basedOn w:val="CommentTextChar"/>
    <w:link w:val="CommentSubject"/>
    <w:rsid w:val="00D939B4"/>
  </w:style>
  <w:style w:type="character" w:customStyle="1" w:styleId="Heading4Char">
    <w:name w:val="Heading 4 Char"/>
    <w:basedOn w:val="DefaultParagraphFont"/>
    <w:link w:val="Heading4"/>
    <w:rsid w:val="00B302C0"/>
    <w:rPr>
      <w:b/>
      <w:sz w:val="24"/>
    </w:rPr>
  </w:style>
  <w:style w:type="character" w:customStyle="1" w:styleId="Heading7Char">
    <w:name w:val="Heading 7 Char"/>
    <w:basedOn w:val="DefaultParagraphFont"/>
    <w:link w:val="Heading7"/>
    <w:rsid w:val="00B302C0"/>
    <w:rPr>
      <w:rFonts w:ascii="Arial" w:hAnsi="Arial"/>
      <w:sz w:val="28"/>
    </w:rPr>
  </w:style>
  <w:style w:type="character" w:customStyle="1" w:styleId="BodyTextChar">
    <w:name w:val="Body Text Char"/>
    <w:basedOn w:val="DefaultParagraphFont"/>
    <w:link w:val="BodyText"/>
    <w:rsid w:val="00B302C0"/>
    <w:rPr>
      <w:sz w:val="24"/>
      <w:szCs w:val="24"/>
    </w:rPr>
  </w:style>
  <w:style w:type="paragraph" w:styleId="ListParagraph">
    <w:name w:val="List Paragraph"/>
    <w:basedOn w:val="Normal"/>
    <w:uiPriority w:val="34"/>
    <w:qFormat/>
    <w:rsid w:val="00B302C0"/>
    <w:pPr>
      <w:ind w:left="720"/>
      <w:contextualSpacing/>
    </w:pPr>
  </w:style>
  <w:style w:type="paragraph" w:styleId="NormalWeb">
    <w:name w:val="Normal (Web)"/>
    <w:basedOn w:val="Normal"/>
    <w:uiPriority w:val="99"/>
    <w:unhideWhenUsed/>
    <w:rsid w:val="00203657"/>
    <w:pPr>
      <w:spacing w:before="100" w:beforeAutospacing="1" w:after="100" w:afterAutospacing="1"/>
    </w:pPr>
  </w:style>
  <w:style w:type="character" w:customStyle="1" w:styleId="FooterChar">
    <w:name w:val="Footer Char"/>
    <w:basedOn w:val="DefaultParagraphFont"/>
    <w:link w:val="Footer"/>
    <w:uiPriority w:val="99"/>
    <w:rsid w:val="001F3266"/>
    <w:rPr>
      <w:sz w:val="24"/>
      <w:szCs w:val="24"/>
    </w:rPr>
  </w:style>
  <w:style w:type="character" w:customStyle="1" w:styleId="BodyText2Char">
    <w:name w:val="Body Text 2 Char"/>
    <w:basedOn w:val="DefaultParagraphFont"/>
    <w:link w:val="BodyText2"/>
    <w:rsid w:val="005F4BBD"/>
    <w:rPr>
      <w:rFonts w:ascii="Arial" w:hAnsi="Arial" w:cs="Arial"/>
      <w:b/>
      <w:bCs/>
      <w:sz w:val="24"/>
    </w:rPr>
  </w:style>
  <w:style w:type="table" w:styleId="TableWeb1">
    <w:name w:val="Table Web 1"/>
    <w:basedOn w:val="TableNormal"/>
    <w:rsid w:val="00FB467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Grid-Accent1">
    <w:name w:val="Light Grid Accent 1"/>
    <w:basedOn w:val="TableNormal"/>
    <w:uiPriority w:val="62"/>
    <w:rsid w:val="006519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rsid w:val="008C5192"/>
    <w:rPr>
      <w:color w:val="0000FF"/>
      <w:u w:val="single"/>
    </w:rPr>
  </w:style>
  <w:style w:type="paragraph" w:customStyle="1" w:styleId="Section1Text">
    <w:name w:val="Section 1 Text"/>
    <w:basedOn w:val="Normal"/>
    <w:link w:val="Section1TextChar"/>
    <w:rsid w:val="008C5192"/>
    <w:pPr>
      <w:widowControl w:val="0"/>
      <w:spacing w:after="240"/>
      <w:ind w:left="720"/>
    </w:pPr>
    <w:rPr>
      <w:rFonts w:ascii="Arial" w:hAnsi="Arial" w:cs="Arial"/>
      <w:sz w:val="22"/>
    </w:rPr>
  </w:style>
  <w:style w:type="character" w:customStyle="1" w:styleId="Section1TextChar">
    <w:name w:val="Section 1 Text Char"/>
    <w:basedOn w:val="DefaultParagraphFont"/>
    <w:link w:val="Section1Text"/>
    <w:rsid w:val="008C5192"/>
    <w:rPr>
      <w:rFonts w:ascii="Arial" w:hAnsi="Arial" w:cs="Arial"/>
      <w:sz w:val="22"/>
      <w:szCs w:val="24"/>
    </w:rPr>
  </w:style>
  <w:style w:type="character" w:customStyle="1" w:styleId="Heading2Char">
    <w:name w:val="Heading 2 Char"/>
    <w:basedOn w:val="DefaultParagraphFont"/>
    <w:link w:val="Heading2"/>
    <w:semiHidden/>
    <w:rsid w:val="008C5192"/>
    <w:rPr>
      <w:rFonts w:asciiTheme="majorHAnsi" w:eastAsiaTheme="majorEastAsia" w:hAnsiTheme="majorHAnsi" w:cstheme="majorBidi"/>
      <w:b/>
      <w:bCs/>
      <w:color w:val="4F81BD" w:themeColor="accent1"/>
      <w:sz w:val="26"/>
      <w:szCs w:val="26"/>
    </w:rPr>
  </w:style>
  <w:style w:type="paragraph" w:customStyle="1" w:styleId="Section2Text">
    <w:name w:val="Section 2 Text"/>
    <w:basedOn w:val="Normal"/>
    <w:link w:val="Section2TextChar"/>
    <w:rsid w:val="008C5192"/>
    <w:pPr>
      <w:widowControl w:val="0"/>
      <w:spacing w:after="240"/>
      <w:ind w:left="1080"/>
    </w:pPr>
    <w:rPr>
      <w:rFonts w:ascii="Arial" w:hAnsi="Arial" w:cs="Arial"/>
      <w:sz w:val="22"/>
    </w:rPr>
  </w:style>
  <w:style w:type="character" w:customStyle="1" w:styleId="Section2TextChar">
    <w:name w:val="Section 2 Text Char"/>
    <w:basedOn w:val="DefaultParagraphFont"/>
    <w:link w:val="Section2Text"/>
    <w:rsid w:val="008C5192"/>
    <w:rPr>
      <w:rFonts w:ascii="Arial" w:hAnsi="Arial" w:cs="Arial"/>
      <w:sz w:val="22"/>
      <w:szCs w:val="24"/>
    </w:rPr>
  </w:style>
  <w:style w:type="character" w:styleId="FollowedHyperlink">
    <w:name w:val="FollowedHyperlink"/>
    <w:basedOn w:val="DefaultParagraphFont"/>
    <w:rsid w:val="00EE42B0"/>
    <w:rPr>
      <w:color w:val="800080" w:themeColor="followedHyperlink"/>
      <w:u w:val="single"/>
    </w:rPr>
  </w:style>
  <w:style w:type="paragraph" w:customStyle="1" w:styleId="Default">
    <w:name w:val="Default"/>
    <w:rsid w:val="006C12B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690"/>
    <w:rPr>
      <w:sz w:val="24"/>
      <w:szCs w:val="24"/>
    </w:rPr>
  </w:style>
  <w:style w:type="paragraph" w:styleId="Heading1">
    <w:name w:val="heading 1"/>
    <w:basedOn w:val="Normal"/>
    <w:next w:val="Normal"/>
    <w:qFormat/>
    <w:rsid w:val="007253C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C51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3A5052"/>
    <w:pPr>
      <w:keepNext/>
      <w:outlineLvl w:val="2"/>
    </w:pPr>
    <w:rPr>
      <w:rFonts w:ascii="Arial" w:hAnsi="Arial"/>
      <w:szCs w:val="20"/>
    </w:rPr>
  </w:style>
  <w:style w:type="paragraph" w:styleId="Heading4">
    <w:name w:val="heading 4"/>
    <w:basedOn w:val="Normal"/>
    <w:next w:val="Normal"/>
    <w:link w:val="Heading4Char"/>
    <w:qFormat/>
    <w:rsid w:val="003A5052"/>
    <w:pPr>
      <w:keepNext/>
      <w:outlineLvl w:val="3"/>
    </w:pPr>
    <w:rPr>
      <w:b/>
      <w:szCs w:val="20"/>
    </w:rPr>
  </w:style>
  <w:style w:type="paragraph" w:styleId="Heading7">
    <w:name w:val="heading 7"/>
    <w:basedOn w:val="Normal"/>
    <w:next w:val="Normal"/>
    <w:link w:val="Heading7Char"/>
    <w:qFormat/>
    <w:rsid w:val="003A5052"/>
    <w:pPr>
      <w:keepNext/>
      <w:outlineLvl w:val="6"/>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A5052"/>
    <w:rPr>
      <w:sz w:val="20"/>
      <w:szCs w:val="20"/>
    </w:rPr>
  </w:style>
  <w:style w:type="paragraph" w:styleId="BodyText2">
    <w:name w:val="Body Text 2"/>
    <w:basedOn w:val="Normal"/>
    <w:link w:val="BodyText2Char"/>
    <w:rsid w:val="003A5052"/>
    <w:rPr>
      <w:rFonts w:ascii="Arial" w:hAnsi="Arial" w:cs="Arial"/>
      <w:b/>
      <w:bCs/>
      <w:szCs w:val="20"/>
    </w:rPr>
  </w:style>
  <w:style w:type="paragraph" w:styleId="BodyText3">
    <w:name w:val="Body Text 3"/>
    <w:basedOn w:val="Normal"/>
    <w:rsid w:val="003A5052"/>
    <w:rPr>
      <w:rFonts w:ascii="Arial" w:hAnsi="Arial" w:cs="Arial"/>
      <w:iCs/>
      <w:sz w:val="22"/>
      <w:szCs w:val="20"/>
    </w:rPr>
  </w:style>
  <w:style w:type="character" w:styleId="CommentReference">
    <w:name w:val="annotation reference"/>
    <w:basedOn w:val="DefaultParagraphFont"/>
    <w:uiPriority w:val="99"/>
    <w:semiHidden/>
    <w:rsid w:val="003A5052"/>
    <w:rPr>
      <w:sz w:val="16"/>
      <w:szCs w:val="16"/>
    </w:rPr>
  </w:style>
  <w:style w:type="paragraph" w:styleId="CommentText">
    <w:name w:val="annotation text"/>
    <w:basedOn w:val="Normal"/>
    <w:link w:val="CommentTextChar"/>
    <w:uiPriority w:val="99"/>
    <w:semiHidden/>
    <w:rsid w:val="003A5052"/>
    <w:rPr>
      <w:sz w:val="20"/>
      <w:szCs w:val="20"/>
    </w:rPr>
  </w:style>
  <w:style w:type="paragraph" w:styleId="Footer">
    <w:name w:val="footer"/>
    <w:basedOn w:val="Normal"/>
    <w:link w:val="FooterChar"/>
    <w:uiPriority w:val="99"/>
    <w:rsid w:val="003A5052"/>
    <w:pPr>
      <w:tabs>
        <w:tab w:val="center" w:pos="4320"/>
        <w:tab w:val="right" w:pos="8640"/>
      </w:tabs>
    </w:pPr>
  </w:style>
  <w:style w:type="character" w:styleId="PageNumber">
    <w:name w:val="page number"/>
    <w:basedOn w:val="DefaultParagraphFont"/>
    <w:rsid w:val="003A5052"/>
  </w:style>
  <w:style w:type="paragraph" w:styleId="Header">
    <w:name w:val="header"/>
    <w:basedOn w:val="Normal"/>
    <w:rsid w:val="003A5052"/>
    <w:pPr>
      <w:tabs>
        <w:tab w:val="center" w:pos="4320"/>
        <w:tab w:val="right" w:pos="8640"/>
      </w:tabs>
    </w:pPr>
  </w:style>
  <w:style w:type="paragraph" w:styleId="BalloonText">
    <w:name w:val="Balloon Text"/>
    <w:basedOn w:val="Normal"/>
    <w:semiHidden/>
    <w:rsid w:val="00063B9A"/>
    <w:rPr>
      <w:rFonts w:ascii="Tahoma" w:hAnsi="Tahoma" w:cs="Tahoma"/>
      <w:sz w:val="16"/>
      <w:szCs w:val="16"/>
    </w:rPr>
  </w:style>
  <w:style w:type="paragraph" w:styleId="BodyText">
    <w:name w:val="Body Text"/>
    <w:basedOn w:val="Normal"/>
    <w:link w:val="BodyTextChar"/>
    <w:rsid w:val="007253C9"/>
    <w:pPr>
      <w:spacing w:after="120"/>
    </w:pPr>
  </w:style>
  <w:style w:type="paragraph" w:styleId="CommentSubject">
    <w:name w:val="annotation subject"/>
    <w:basedOn w:val="CommentText"/>
    <w:next w:val="CommentText"/>
    <w:link w:val="CommentSubjectChar"/>
    <w:rsid w:val="00D939B4"/>
    <w:rPr>
      <w:b/>
      <w:bCs/>
    </w:rPr>
  </w:style>
  <w:style w:type="character" w:customStyle="1" w:styleId="CommentTextChar">
    <w:name w:val="Comment Text Char"/>
    <w:basedOn w:val="DefaultParagraphFont"/>
    <w:link w:val="CommentText"/>
    <w:uiPriority w:val="99"/>
    <w:semiHidden/>
    <w:rsid w:val="00D939B4"/>
  </w:style>
  <w:style w:type="character" w:customStyle="1" w:styleId="CommentSubjectChar">
    <w:name w:val="Comment Subject Char"/>
    <w:basedOn w:val="CommentTextChar"/>
    <w:link w:val="CommentSubject"/>
    <w:rsid w:val="00D939B4"/>
  </w:style>
  <w:style w:type="character" w:customStyle="1" w:styleId="Heading4Char">
    <w:name w:val="Heading 4 Char"/>
    <w:basedOn w:val="DefaultParagraphFont"/>
    <w:link w:val="Heading4"/>
    <w:rsid w:val="00B302C0"/>
    <w:rPr>
      <w:b/>
      <w:sz w:val="24"/>
    </w:rPr>
  </w:style>
  <w:style w:type="character" w:customStyle="1" w:styleId="Heading7Char">
    <w:name w:val="Heading 7 Char"/>
    <w:basedOn w:val="DefaultParagraphFont"/>
    <w:link w:val="Heading7"/>
    <w:rsid w:val="00B302C0"/>
    <w:rPr>
      <w:rFonts w:ascii="Arial" w:hAnsi="Arial"/>
      <w:sz w:val="28"/>
    </w:rPr>
  </w:style>
  <w:style w:type="character" w:customStyle="1" w:styleId="BodyTextChar">
    <w:name w:val="Body Text Char"/>
    <w:basedOn w:val="DefaultParagraphFont"/>
    <w:link w:val="BodyText"/>
    <w:rsid w:val="00B302C0"/>
    <w:rPr>
      <w:sz w:val="24"/>
      <w:szCs w:val="24"/>
    </w:rPr>
  </w:style>
  <w:style w:type="paragraph" w:styleId="ListParagraph">
    <w:name w:val="List Paragraph"/>
    <w:basedOn w:val="Normal"/>
    <w:uiPriority w:val="34"/>
    <w:qFormat/>
    <w:rsid w:val="00B302C0"/>
    <w:pPr>
      <w:ind w:left="720"/>
      <w:contextualSpacing/>
    </w:pPr>
  </w:style>
  <w:style w:type="paragraph" w:styleId="NormalWeb">
    <w:name w:val="Normal (Web)"/>
    <w:basedOn w:val="Normal"/>
    <w:uiPriority w:val="99"/>
    <w:unhideWhenUsed/>
    <w:rsid w:val="00203657"/>
    <w:pPr>
      <w:spacing w:before="100" w:beforeAutospacing="1" w:after="100" w:afterAutospacing="1"/>
    </w:pPr>
  </w:style>
  <w:style w:type="character" w:customStyle="1" w:styleId="FooterChar">
    <w:name w:val="Footer Char"/>
    <w:basedOn w:val="DefaultParagraphFont"/>
    <w:link w:val="Footer"/>
    <w:uiPriority w:val="99"/>
    <w:rsid w:val="001F3266"/>
    <w:rPr>
      <w:sz w:val="24"/>
      <w:szCs w:val="24"/>
    </w:rPr>
  </w:style>
  <w:style w:type="character" w:customStyle="1" w:styleId="BodyText2Char">
    <w:name w:val="Body Text 2 Char"/>
    <w:basedOn w:val="DefaultParagraphFont"/>
    <w:link w:val="BodyText2"/>
    <w:rsid w:val="005F4BBD"/>
    <w:rPr>
      <w:rFonts w:ascii="Arial" w:hAnsi="Arial" w:cs="Arial"/>
      <w:b/>
      <w:bCs/>
      <w:sz w:val="24"/>
    </w:rPr>
  </w:style>
  <w:style w:type="table" w:styleId="TableWeb1">
    <w:name w:val="Table Web 1"/>
    <w:basedOn w:val="TableNormal"/>
    <w:rsid w:val="00FB467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Grid-Accent1">
    <w:name w:val="Light Grid Accent 1"/>
    <w:basedOn w:val="TableNormal"/>
    <w:uiPriority w:val="62"/>
    <w:rsid w:val="006519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rsid w:val="008C5192"/>
    <w:rPr>
      <w:color w:val="0000FF"/>
      <w:u w:val="single"/>
    </w:rPr>
  </w:style>
  <w:style w:type="paragraph" w:customStyle="1" w:styleId="Section1Text">
    <w:name w:val="Section 1 Text"/>
    <w:basedOn w:val="Normal"/>
    <w:link w:val="Section1TextChar"/>
    <w:rsid w:val="008C5192"/>
    <w:pPr>
      <w:widowControl w:val="0"/>
      <w:spacing w:after="240"/>
      <w:ind w:left="720"/>
    </w:pPr>
    <w:rPr>
      <w:rFonts w:ascii="Arial" w:hAnsi="Arial" w:cs="Arial"/>
      <w:sz w:val="22"/>
    </w:rPr>
  </w:style>
  <w:style w:type="character" w:customStyle="1" w:styleId="Section1TextChar">
    <w:name w:val="Section 1 Text Char"/>
    <w:basedOn w:val="DefaultParagraphFont"/>
    <w:link w:val="Section1Text"/>
    <w:rsid w:val="008C5192"/>
    <w:rPr>
      <w:rFonts w:ascii="Arial" w:hAnsi="Arial" w:cs="Arial"/>
      <w:sz w:val="22"/>
      <w:szCs w:val="24"/>
    </w:rPr>
  </w:style>
  <w:style w:type="character" w:customStyle="1" w:styleId="Heading2Char">
    <w:name w:val="Heading 2 Char"/>
    <w:basedOn w:val="DefaultParagraphFont"/>
    <w:link w:val="Heading2"/>
    <w:semiHidden/>
    <w:rsid w:val="008C5192"/>
    <w:rPr>
      <w:rFonts w:asciiTheme="majorHAnsi" w:eastAsiaTheme="majorEastAsia" w:hAnsiTheme="majorHAnsi" w:cstheme="majorBidi"/>
      <w:b/>
      <w:bCs/>
      <w:color w:val="4F81BD" w:themeColor="accent1"/>
      <w:sz w:val="26"/>
      <w:szCs w:val="26"/>
    </w:rPr>
  </w:style>
  <w:style w:type="paragraph" w:customStyle="1" w:styleId="Section2Text">
    <w:name w:val="Section 2 Text"/>
    <w:basedOn w:val="Normal"/>
    <w:link w:val="Section2TextChar"/>
    <w:rsid w:val="008C5192"/>
    <w:pPr>
      <w:widowControl w:val="0"/>
      <w:spacing w:after="240"/>
      <w:ind w:left="1080"/>
    </w:pPr>
    <w:rPr>
      <w:rFonts w:ascii="Arial" w:hAnsi="Arial" w:cs="Arial"/>
      <w:sz w:val="22"/>
    </w:rPr>
  </w:style>
  <w:style w:type="character" w:customStyle="1" w:styleId="Section2TextChar">
    <w:name w:val="Section 2 Text Char"/>
    <w:basedOn w:val="DefaultParagraphFont"/>
    <w:link w:val="Section2Text"/>
    <w:rsid w:val="008C5192"/>
    <w:rPr>
      <w:rFonts w:ascii="Arial" w:hAnsi="Arial" w:cs="Arial"/>
      <w:sz w:val="22"/>
      <w:szCs w:val="24"/>
    </w:rPr>
  </w:style>
  <w:style w:type="character" w:styleId="FollowedHyperlink">
    <w:name w:val="FollowedHyperlink"/>
    <w:basedOn w:val="DefaultParagraphFont"/>
    <w:rsid w:val="00EE42B0"/>
    <w:rPr>
      <w:color w:val="800080" w:themeColor="followedHyperlink"/>
      <w:u w:val="single"/>
    </w:rPr>
  </w:style>
  <w:style w:type="paragraph" w:customStyle="1" w:styleId="Default">
    <w:name w:val="Default"/>
    <w:rsid w:val="006C12B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6733">
      <w:bodyDiv w:val="1"/>
      <w:marLeft w:val="0"/>
      <w:marRight w:val="0"/>
      <w:marTop w:val="0"/>
      <w:marBottom w:val="0"/>
      <w:divBdr>
        <w:top w:val="none" w:sz="0" w:space="0" w:color="auto"/>
        <w:left w:val="none" w:sz="0" w:space="0" w:color="auto"/>
        <w:bottom w:val="none" w:sz="0" w:space="0" w:color="auto"/>
        <w:right w:val="none" w:sz="0" w:space="0" w:color="auto"/>
      </w:divBdr>
    </w:div>
    <w:div w:id="181167540">
      <w:bodyDiv w:val="1"/>
      <w:marLeft w:val="0"/>
      <w:marRight w:val="0"/>
      <w:marTop w:val="0"/>
      <w:marBottom w:val="0"/>
      <w:divBdr>
        <w:top w:val="none" w:sz="0" w:space="0" w:color="auto"/>
        <w:left w:val="none" w:sz="0" w:space="0" w:color="auto"/>
        <w:bottom w:val="none" w:sz="0" w:space="0" w:color="auto"/>
        <w:right w:val="none" w:sz="0" w:space="0" w:color="auto"/>
      </w:divBdr>
    </w:div>
    <w:div w:id="217711276">
      <w:bodyDiv w:val="1"/>
      <w:marLeft w:val="0"/>
      <w:marRight w:val="0"/>
      <w:marTop w:val="0"/>
      <w:marBottom w:val="0"/>
      <w:divBdr>
        <w:top w:val="none" w:sz="0" w:space="0" w:color="auto"/>
        <w:left w:val="none" w:sz="0" w:space="0" w:color="auto"/>
        <w:bottom w:val="none" w:sz="0" w:space="0" w:color="auto"/>
        <w:right w:val="none" w:sz="0" w:space="0" w:color="auto"/>
      </w:divBdr>
    </w:div>
    <w:div w:id="349068783">
      <w:bodyDiv w:val="1"/>
      <w:marLeft w:val="0"/>
      <w:marRight w:val="0"/>
      <w:marTop w:val="0"/>
      <w:marBottom w:val="0"/>
      <w:divBdr>
        <w:top w:val="none" w:sz="0" w:space="0" w:color="auto"/>
        <w:left w:val="none" w:sz="0" w:space="0" w:color="auto"/>
        <w:bottom w:val="none" w:sz="0" w:space="0" w:color="auto"/>
        <w:right w:val="none" w:sz="0" w:space="0" w:color="auto"/>
      </w:divBdr>
    </w:div>
    <w:div w:id="873225453">
      <w:bodyDiv w:val="1"/>
      <w:marLeft w:val="0"/>
      <w:marRight w:val="0"/>
      <w:marTop w:val="0"/>
      <w:marBottom w:val="0"/>
      <w:divBdr>
        <w:top w:val="none" w:sz="0" w:space="0" w:color="auto"/>
        <w:left w:val="none" w:sz="0" w:space="0" w:color="auto"/>
        <w:bottom w:val="none" w:sz="0" w:space="0" w:color="auto"/>
        <w:right w:val="none" w:sz="0" w:space="0" w:color="auto"/>
      </w:divBdr>
    </w:div>
    <w:div w:id="958531650">
      <w:bodyDiv w:val="1"/>
      <w:marLeft w:val="0"/>
      <w:marRight w:val="0"/>
      <w:marTop w:val="0"/>
      <w:marBottom w:val="0"/>
      <w:divBdr>
        <w:top w:val="none" w:sz="0" w:space="0" w:color="auto"/>
        <w:left w:val="none" w:sz="0" w:space="0" w:color="auto"/>
        <w:bottom w:val="none" w:sz="0" w:space="0" w:color="auto"/>
        <w:right w:val="none" w:sz="0" w:space="0" w:color="auto"/>
      </w:divBdr>
    </w:div>
    <w:div w:id="1208877208">
      <w:bodyDiv w:val="1"/>
      <w:marLeft w:val="0"/>
      <w:marRight w:val="0"/>
      <w:marTop w:val="0"/>
      <w:marBottom w:val="0"/>
      <w:divBdr>
        <w:top w:val="none" w:sz="0" w:space="0" w:color="auto"/>
        <w:left w:val="none" w:sz="0" w:space="0" w:color="auto"/>
        <w:bottom w:val="none" w:sz="0" w:space="0" w:color="auto"/>
        <w:right w:val="none" w:sz="0" w:space="0" w:color="auto"/>
      </w:divBdr>
      <w:divsChild>
        <w:div w:id="1768425701">
          <w:marLeft w:val="0"/>
          <w:marRight w:val="0"/>
          <w:marTop w:val="0"/>
          <w:marBottom w:val="0"/>
          <w:divBdr>
            <w:top w:val="none" w:sz="0" w:space="0" w:color="auto"/>
            <w:left w:val="none" w:sz="0" w:space="0" w:color="auto"/>
            <w:bottom w:val="none" w:sz="0" w:space="0" w:color="auto"/>
            <w:right w:val="none" w:sz="0" w:space="0" w:color="auto"/>
          </w:divBdr>
        </w:div>
      </w:divsChild>
    </w:div>
    <w:div w:id="1307005495">
      <w:bodyDiv w:val="1"/>
      <w:marLeft w:val="0"/>
      <w:marRight w:val="0"/>
      <w:marTop w:val="0"/>
      <w:marBottom w:val="0"/>
      <w:divBdr>
        <w:top w:val="none" w:sz="0" w:space="0" w:color="auto"/>
        <w:left w:val="none" w:sz="0" w:space="0" w:color="auto"/>
        <w:bottom w:val="none" w:sz="0" w:space="0" w:color="auto"/>
        <w:right w:val="none" w:sz="0" w:space="0" w:color="auto"/>
      </w:divBdr>
    </w:div>
    <w:div w:id="1650741900">
      <w:bodyDiv w:val="1"/>
      <w:marLeft w:val="0"/>
      <w:marRight w:val="0"/>
      <w:marTop w:val="0"/>
      <w:marBottom w:val="0"/>
      <w:divBdr>
        <w:top w:val="none" w:sz="0" w:space="0" w:color="auto"/>
        <w:left w:val="none" w:sz="0" w:space="0" w:color="auto"/>
        <w:bottom w:val="none" w:sz="0" w:space="0" w:color="auto"/>
        <w:right w:val="none" w:sz="0" w:space="0" w:color="auto"/>
      </w:divBdr>
    </w:div>
    <w:div w:id="1737967839">
      <w:bodyDiv w:val="1"/>
      <w:marLeft w:val="0"/>
      <w:marRight w:val="0"/>
      <w:marTop w:val="0"/>
      <w:marBottom w:val="0"/>
      <w:divBdr>
        <w:top w:val="none" w:sz="0" w:space="0" w:color="auto"/>
        <w:left w:val="none" w:sz="0" w:space="0" w:color="auto"/>
        <w:bottom w:val="none" w:sz="0" w:space="0" w:color="auto"/>
        <w:right w:val="none" w:sz="0" w:space="0" w:color="auto"/>
      </w:divBdr>
    </w:div>
    <w:div w:id="1796172758">
      <w:bodyDiv w:val="1"/>
      <w:marLeft w:val="0"/>
      <w:marRight w:val="0"/>
      <w:marTop w:val="0"/>
      <w:marBottom w:val="0"/>
      <w:divBdr>
        <w:top w:val="none" w:sz="0" w:space="0" w:color="auto"/>
        <w:left w:val="none" w:sz="0" w:space="0" w:color="auto"/>
        <w:bottom w:val="none" w:sz="0" w:space="0" w:color="auto"/>
        <w:right w:val="none" w:sz="0" w:space="0" w:color="auto"/>
      </w:divBdr>
    </w:div>
    <w:div w:id="1863585601">
      <w:bodyDiv w:val="1"/>
      <w:marLeft w:val="0"/>
      <w:marRight w:val="0"/>
      <w:marTop w:val="0"/>
      <w:marBottom w:val="0"/>
      <w:divBdr>
        <w:top w:val="none" w:sz="0" w:space="0" w:color="auto"/>
        <w:left w:val="none" w:sz="0" w:space="0" w:color="auto"/>
        <w:bottom w:val="none" w:sz="0" w:space="0" w:color="auto"/>
        <w:right w:val="none" w:sz="0" w:space="0" w:color="auto"/>
      </w:divBdr>
    </w:div>
    <w:div w:id="1873616969">
      <w:bodyDiv w:val="1"/>
      <w:marLeft w:val="0"/>
      <w:marRight w:val="0"/>
      <w:marTop w:val="0"/>
      <w:marBottom w:val="0"/>
      <w:divBdr>
        <w:top w:val="none" w:sz="0" w:space="0" w:color="auto"/>
        <w:left w:val="none" w:sz="0" w:space="0" w:color="auto"/>
        <w:bottom w:val="none" w:sz="0" w:space="0" w:color="auto"/>
        <w:right w:val="none" w:sz="0" w:space="0" w:color="auto"/>
      </w:divBdr>
    </w:div>
    <w:div w:id="1884051304">
      <w:bodyDiv w:val="1"/>
      <w:marLeft w:val="0"/>
      <w:marRight w:val="0"/>
      <w:marTop w:val="0"/>
      <w:marBottom w:val="0"/>
      <w:divBdr>
        <w:top w:val="none" w:sz="0" w:space="0" w:color="auto"/>
        <w:left w:val="none" w:sz="0" w:space="0" w:color="auto"/>
        <w:bottom w:val="none" w:sz="0" w:space="0" w:color="auto"/>
        <w:right w:val="none" w:sz="0" w:space="0" w:color="auto"/>
      </w:divBdr>
    </w:div>
    <w:div w:id="2042582094">
      <w:bodyDiv w:val="1"/>
      <w:marLeft w:val="0"/>
      <w:marRight w:val="0"/>
      <w:marTop w:val="0"/>
      <w:marBottom w:val="0"/>
      <w:divBdr>
        <w:top w:val="none" w:sz="0" w:space="0" w:color="auto"/>
        <w:left w:val="none" w:sz="0" w:space="0" w:color="auto"/>
        <w:bottom w:val="none" w:sz="0" w:space="0" w:color="auto"/>
        <w:right w:val="none" w:sz="0" w:space="0" w:color="auto"/>
      </w:divBdr>
    </w:div>
    <w:div w:id="210629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dshs.wa.gov/esa/community-partnership-program/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E702B-8640-4698-BCC7-1F6E88396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4067</Words>
  <Characters>24495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Community, Trade and Economic Development</vt:lpstr>
    </vt:vector>
  </TitlesOfParts>
  <Company>Washington State</Company>
  <LinksUpToDate>false</LinksUpToDate>
  <CharactersWithSpaces>28505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Trade and Economic Development</dc:title>
  <dc:creator>Minor, Anna (COM)</dc:creator>
  <cp:lastModifiedBy>Onkka, Molly (COM)</cp:lastModifiedBy>
  <cp:revision>2</cp:revision>
  <cp:lastPrinted>2013-06-26T22:07:00Z</cp:lastPrinted>
  <dcterms:created xsi:type="dcterms:W3CDTF">2016-06-30T23:57:00Z</dcterms:created>
  <dcterms:modified xsi:type="dcterms:W3CDTF">2016-06-30T23:57:00Z</dcterms:modified>
</cp:coreProperties>
</file>